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2B" w:rsidRPr="00847FF2" w:rsidRDefault="00E6362B" w:rsidP="00A575C4">
      <w:pPr>
        <w:widowControl w:val="0"/>
        <w:autoSpaceDE w:val="0"/>
        <w:autoSpaceDN w:val="0"/>
        <w:adjustRightInd w:val="0"/>
        <w:jc w:val="center"/>
        <w:rPr>
          <w:rFonts w:cs="Times New Roman"/>
          <w:b/>
          <w:bCs/>
          <w:sz w:val="40"/>
          <w:szCs w:val="40"/>
        </w:rPr>
      </w:pPr>
    </w:p>
    <w:p w:rsidR="000A0150" w:rsidRPr="00847FF2" w:rsidRDefault="00276A36" w:rsidP="0057327C">
      <w:pPr>
        <w:widowControl w:val="0"/>
        <w:autoSpaceDE w:val="0"/>
        <w:autoSpaceDN w:val="0"/>
        <w:adjustRightInd w:val="0"/>
        <w:jc w:val="center"/>
        <w:rPr>
          <w:rFonts w:cs="Times New Roman"/>
          <w:b/>
          <w:bCs/>
          <w:sz w:val="40"/>
          <w:szCs w:val="40"/>
        </w:rPr>
      </w:pPr>
      <w:r w:rsidRPr="00847FF2">
        <w:rPr>
          <w:rFonts w:cs="Times New Roman"/>
          <w:b/>
          <w:bCs/>
          <w:sz w:val="40"/>
          <w:szCs w:val="40"/>
        </w:rPr>
        <w:t>201</w:t>
      </w:r>
      <w:r w:rsidR="0057327C" w:rsidRPr="00847FF2">
        <w:rPr>
          <w:rFonts w:cs="Times New Roman"/>
          <w:b/>
          <w:bCs/>
          <w:sz w:val="40"/>
          <w:szCs w:val="40"/>
        </w:rPr>
        <w:t>9</w:t>
      </w:r>
      <w:r w:rsidR="00CA277C" w:rsidRPr="00847FF2">
        <w:rPr>
          <w:rFonts w:cs="Times New Roman"/>
          <w:b/>
          <w:bCs/>
          <w:sz w:val="40"/>
          <w:szCs w:val="40"/>
        </w:rPr>
        <w:t>-</w:t>
      </w:r>
      <w:r w:rsidR="0057327C" w:rsidRPr="00847FF2">
        <w:rPr>
          <w:rFonts w:cs="Times New Roman"/>
          <w:b/>
          <w:bCs/>
          <w:sz w:val="40"/>
          <w:szCs w:val="40"/>
        </w:rPr>
        <w:t>20</w:t>
      </w:r>
      <w:r w:rsidRPr="00847FF2">
        <w:rPr>
          <w:rFonts w:cs="Times New Roman"/>
          <w:b/>
          <w:bCs/>
          <w:sz w:val="40"/>
          <w:szCs w:val="40"/>
        </w:rPr>
        <w:t xml:space="preserve"> </w:t>
      </w:r>
      <w:r w:rsidR="00A575C4" w:rsidRPr="00847FF2">
        <w:rPr>
          <w:rFonts w:cs="Times New Roman"/>
          <w:b/>
          <w:bCs/>
          <w:sz w:val="40"/>
          <w:szCs w:val="40"/>
        </w:rPr>
        <w:t>Guidelines for Syllabi</w:t>
      </w:r>
    </w:p>
    <w:p w:rsidR="0031032D" w:rsidRPr="00847FF2" w:rsidRDefault="0031032D" w:rsidP="000A0150">
      <w:pPr>
        <w:widowControl w:val="0"/>
        <w:autoSpaceDE w:val="0"/>
        <w:autoSpaceDN w:val="0"/>
        <w:adjustRightInd w:val="0"/>
        <w:rPr>
          <w:rFonts w:cs="Times New Roman"/>
          <w:bCs/>
        </w:rPr>
      </w:pPr>
    </w:p>
    <w:p w:rsidR="0031032D" w:rsidRPr="00847FF2" w:rsidRDefault="0031032D" w:rsidP="00276A36">
      <w:pPr>
        <w:widowControl w:val="0"/>
        <w:autoSpaceDE w:val="0"/>
        <w:autoSpaceDN w:val="0"/>
        <w:adjustRightInd w:val="0"/>
        <w:spacing w:after="240"/>
        <w:rPr>
          <w:rFonts w:cs="Times New Roman"/>
          <w:bCs/>
        </w:rPr>
      </w:pPr>
      <w:r w:rsidRPr="00847FF2">
        <w:rPr>
          <w:rFonts w:cs="Times New Roman"/>
          <w:bCs/>
        </w:rPr>
        <w:t xml:space="preserve">Provide your students with a syllabus either on the UP Portal (class Moodle page) </w:t>
      </w:r>
      <w:r w:rsidR="00173931" w:rsidRPr="00847FF2">
        <w:rPr>
          <w:rFonts w:cs="Times New Roman"/>
          <w:bCs/>
        </w:rPr>
        <w:t xml:space="preserve">or on the first day of class. </w:t>
      </w:r>
      <w:r w:rsidR="000D3EFB" w:rsidRPr="00847FF2">
        <w:rPr>
          <w:rFonts w:cs="Times New Roman"/>
          <w:bCs/>
        </w:rPr>
        <w:t>In keeping with the University’s commitment to the best pedagogical and assessment practices, all syllabi for courses must indicate the following:</w:t>
      </w:r>
    </w:p>
    <w:p w:rsidR="0031032D" w:rsidRPr="00847FF2" w:rsidRDefault="0031032D" w:rsidP="00A575C4">
      <w:pPr>
        <w:pStyle w:val="ListParagraph"/>
        <w:widowControl w:val="0"/>
        <w:numPr>
          <w:ilvl w:val="0"/>
          <w:numId w:val="3"/>
        </w:numPr>
        <w:autoSpaceDE w:val="0"/>
        <w:autoSpaceDN w:val="0"/>
        <w:adjustRightInd w:val="0"/>
        <w:rPr>
          <w:rFonts w:cs="Times New Roman"/>
          <w:bCs/>
        </w:rPr>
      </w:pPr>
      <w:r w:rsidRPr="00847FF2">
        <w:rPr>
          <w:rFonts w:cs="Times New Roman"/>
          <w:bCs/>
        </w:rPr>
        <w:t>Your office location, telephone number and email address</w:t>
      </w:r>
    </w:p>
    <w:p w:rsidR="000D3EFB" w:rsidRPr="00847FF2" w:rsidRDefault="000D3EFB" w:rsidP="00C30C5B">
      <w:pPr>
        <w:pStyle w:val="HdBKMultiList"/>
        <w:numPr>
          <w:ilvl w:val="0"/>
          <w:numId w:val="3"/>
        </w:numPr>
        <w:rPr>
          <w:rFonts w:asciiTheme="minorHAnsi" w:hAnsiTheme="minorHAnsi"/>
        </w:rPr>
      </w:pPr>
      <w:bookmarkStart w:id="0" w:name="_GoBack"/>
      <w:bookmarkEnd w:id="0"/>
      <w:r w:rsidRPr="00847FF2">
        <w:rPr>
          <w:rFonts w:asciiTheme="minorHAnsi" w:hAnsiTheme="minorHAnsi"/>
        </w:rPr>
        <w:t xml:space="preserve">Schedule of </w:t>
      </w:r>
      <w:r w:rsidR="00C30C5B" w:rsidRPr="00847FF2">
        <w:rPr>
          <w:rFonts w:asciiTheme="minorHAnsi" w:hAnsiTheme="minorHAnsi"/>
        </w:rPr>
        <w:t>c</w:t>
      </w:r>
      <w:r w:rsidRPr="00847FF2">
        <w:rPr>
          <w:rFonts w:asciiTheme="minorHAnsi" w:hAnsiTheme="minorHAnsi"/>
        </w:rPr>
        <w:t>lasses</w:t>
      </w:r>
    </w:p>
    <w:p w:rsidR="0031032D" w:rsidRPr="00847FF2" w:rsidRDefault="0031032D" w:rsidP="00A575C4">
      <w:pPr>
        <w:pStyle w:val="ListParagraph"/>
        <w:widowControl w:val="0"/>
        <w:numPr>
          <w:ilvl w:val="0"/>
          <w:numId w:val="3"/>
        </w:numPr>
        <w:autoSpaceDE w:val="0"/>
        <w:autoSpaceDN w:val="0"/>
        <w:adjustRightInd w:val="0"/>
        <w:rPr>
          <w:rFonts w:cs="Times New Roman"/>
          <w:bCs/>
        </w:rPr>
      </w:pPr>
      <w:r w:rsidRPr="00847FF2">
        <w:rPr>
          <w:rFonts w:cs="Times New Roman"/>
          <w:bCs/>
        </w:rPr>
        <w:t xml:space="preserve">Course </w:t>
      </w:r>
      <w:r w:rsidR="000D3EFB" w:rsidRPr="00847FF2">
        <w:rPr>
          <w:rFonts w:cs="Times New Roman"/>
          <w:bCs/>
        </w:rPr>
        <w:t xml:space="preserve">purpose and learning </w:t>
      </w:r>
      <w:r w:rsidRPr="00847FF2">
        <w:rPr>
          <w:rFonts w:cs="Times New Roman"/>
          <w:bCs/>
        </w:rPr>
        <w:t>objectives</w:t>
      </w:r>
    </w:p>
    <w:p w:rsidR="000D3EFB" w:rsidRPr="00847FF2" w:rsidRDefault="000D3EFB" w:rsidP="000D3EFB">
      <w:pPr>
        <w:pStyle w:val="HdBKMultiList"/>
        <w:numPr>
          <w:ilvl w:val="0"/>
          <w:numId w:val="3"/>
        </w:numPr>
        <w:rPr>
          <w:rFonts w:asciiTheme="minorHAnsi" w:hAnsiTheme="minorHAnsi"/>
        </w:rPr>
      </w:pPr>
      <w:r w:rsidRPr="00847FF2">
        <w:rPr>
          <w:rFonts w:asciiTheme="minorHAnsi" w:hAnsiTheme="minorHAnsi"/>
        </w:rPr>
        <w:t>Methods/Activities</w:t>
      </w:r>
    </w:p>
    <w:p w:rsidR="000D3EFB" w:rsidRPr="00847FF2" w:rsidRDefault="000D3EFB" w:rsidP="000D3EFB">
      <w:pPr>
        <w:pStyle w:val="HdBKMultiList"/>
        <w:numPr>
          <w:ilvl w:val="0"/>
          <w:numId w:val="3"/>
        </w:numPr>
        <w:rPr>
          <w:rFonts w:asciiTheme="minorHAnsi" w:hAnsiTheme="minorHAnsi"/>
        </w:rPr>
      </w:pPr>
      <w:r w:rsidRPr="00847FF2">
        <w:rPr>
          <w:rFonts w:asciiTheme="minorHAnsi" w:hAnsiTheme="minorHAnsi"/>
        </w:rPr>
        <w:t>Evaluation tools</w:t>
      </w:r>
    </w:p>
    <w:p w:rsidR="000D3EFB" w:rsidRPr="00847FF2" w:rsidRDefault="000D3EFB" w:rsidP="000D3EFB">
      <w:pPr>
        <w:pStyle w:val="HdBKMultiList"/>
        <w:numPr>
          <w:ilvl w:val="0"/>
          <w:numId w:val="3"/>
        </w:numPr>
        <w:rPr>
          <w:rFonts w:asciiTheme="minorHAnsi" w:hAnsiTheme="minorHAnsi"/>
        </w:rPr>
      </w:pPr>
      <w:r w:rsidRPr="00847FF2">
        <w:rPr>
          <w:rFonts w:asciiTheme="minorHAnsi" w:hAnsiTheme="minorHAnsi"/>
        </w:rPr>
        <w:t>Performance criteria</w:t>
      </w:r>
    </w:p>
    <w:p w:rsidR="000D3EFB" w:rsidRPr="00847FF2" w:rsidRDefault="000D3EFB" w:rsidP="000D3EFB">
      <w:pPr>
        <w:pStyle w:val="HdBKMultiList"/>
        <w:numPr>
          <w:ilvl w:val="0"/>
          <w:numId w:val="3"/>
        </w:numPr>
        <w:rPr>
          <w:rFonts w:asciiTheme="minorHAnsi" w:hAnsiTheme="minorHAnsi"/>
        </w:rPr>
      </w:pPr>
      <w:r w:rsidRPr="00847FF2">
        <w:rPr>
          <w:rFonts w:asciiTheme="minorHAnsi" w:hAnsiTheme="minorHAnsi"/>
        </w:rPr>
        <w:t>Grading standards or descriptors</w:t>
      </w:r>
    </w:p>
    <w:p w:rsidR="000D3EFB" w:rsidRPr="00847FF2" w:rsidRDefault="000D3EFB" w:rsidP="000D3EFB">
      <w:pPr>
        <w:pStyle w:val="HdBKMultiList"/>
        <w:numPr>
          <w:ilvl w:val="0"/>
          <w:numId w:val="3"/>
        </w:numPr>
        <w:rPr>
          <w:rFonts w:asciiTheme="minorHAnsi" w:hAnsiTheme="minorHAnsi"/>
        </w:rPr>
      </w:pPr>
      <w:r w:rsidRPr="00847FF2">
        <w:rPr>
          <w:rFonts w:asciiTheme="minorHAnsi" w:hAnsiTheme="minorHAnsi"/>
        </w:rPr>
        <w:t>Method of determining final grade and final grade descriptors referenced in the Bulletin and Faculty Handbook</w:t>
      </w:r>
    </w:p>
    <w:p w:rsidR="000816E6" w:rsidRPr="00847FF2" w:rsidRDefault="000816E6" w:rsidP="000816E6">
      <w:pPr>
        <w:widowControl w:val="0"/>
        <w:autoSpaceDE w:val="0"/>
        <w:autoSpaceDN w:val="0"/>
        <w:adjustRightInd w:val="0"/>
        <w:rPr>
          <w:rFonts w:cs="Times New Roman"/>
          <w:b/>
          <w:bCs/>
          <w:u w:val="single"/>
        </w:rPr>
      </w:pPr>
    </w:p>
    <w:p w:rsidR="000A0150" w:rsidRPr="00847FF2" w:rsidRDefault="000A0150" w:rsidP="000A0150">
      <w:pPr>
        <w:widowControl w:val="0"/>
        <w:autoSpaceDE w:val="0"/>
        <w:autoSpaceDN w:val="0"/>
        <w:adjustRightInd w:val="0"/>
        <w:rPr>
          <w:rFonts w:cs="Times New Roman"/>
          <w:b/>
          <w:bCs/>
          <w:sz w:val="28"/>
          <w:szCs w:val="28"/>
        </w:rPr>
      </w:pPr>
      <w:r w:rsidRPr="00847FF2">
        <w:rPr>
          <w:rFonts w:cs="Times New Roman"/>
          <w:b/>
          <w:bCs/>
          <w:sz w:val="28"/>
          <w:szCs w:val="28"/>
        </w:rPr>
        <w:t>Required Syllabus St</w:t>
      </w:r>
      <w:r w:rsidR="000D3EFB" w:rsidRPr="00847FF2">
        <w:rPr>
          <w:rFonts w:cs="Times New Roman"/>
          <w:b/>
          <w:bCs/>
          <w:sz w:val="28"/>
          <w:szCs w:val="28"/>
        </w:rPr>
        <w:t>atements</w:t>
      </w:r>
    </w:p>
    <w:p w:rsidR="000D3EFB" w:rsidRPr="00B363A9" w:rsidRDefault="000D3EFB" w:rsidP="00724656">
      <w:pPr>
        <w:widowControl w:val="0"/>
        <w:autoSpaceDE w:val="0"/>
        <w:autoSpaceDN w:val="0"/>
        <w:adjustRightInd w:val="0"/>
        <w:spacing w:after="240"/>
        <w:rPr>
          <w:rFonts w:cs="Times New Roman"/>
          <w:bCs/>
        </w:rPr>
      </w:pPr>
      <w:r w:rsidRPr="00847FF2">
        <w:rPr>
          <w:rFonts w:cs="Times New Roman"/>
          <w:bCs/>
        </w:rPr>
        <w:t>All syllabi must include the following statements on academic integrity, assessment disclosure, disability, and the availability of the University’s Learning Commons.</w:t>
      </w:r>
      <w:r w:rsidR="00B363A9">
        <w:rPr>
          <w:rFonts w:cs="Times New Roman"/>
          <w:bCs/>
        </w:rPr>
        <w:t xml:space="preserve"> </w:t>
      </w:r>
      <w:r w:rsidR="00B363A9" w:rsidRPr="00B363A9">
        <w:rPr>
          <w:rFonts w:cs="Times New Roman"/>
          <w:bCs/>
        </w:rPr>
        <w:t xml:space="preserve">Core </w:t>
      </w:r>
      <w:r w:rsidR="00B363A9">
        <w:rPr>
          <w:rFonts w:cs="Times New Roman"/>
          <w:bCs/>
        </w:rPr>
        <w:t>c</w:t>
      </w:r>
      <w:r w:rsidR="00B363A9" w:rsidRPr="00B363A9">
        <w:rPr>
          <w:rFonts w:cs="Times New Roman"/>
          <w:bCs/>
        </w:rPr>
        <w:t xml:space="preserve">ourse </w:t>
      </w:r>
      <w:r w:rsidR="00B363A9">
        <w:rPr>
          <w:rFonts w:cs="Times New Roman"/>
          <w:bCs/>
        </w:rPr>
        <w:t>s</w:t>
      </w:r>
      <w:r w:rsidR="00B363A9" w:rsidRPr="00B363A9">
        <w:rPr>
          <w:rFonts w:cs="Times New Roman"/>
          <w:bCs/>
        </w:rPr>
        <w:t>yllabi</w:t>
      </w:r>
      <w:r w:rsidR="00B363A9">
        <w:rPr>
          <w:rFonts w:cs="Times New Roman"/>
          <w:bCs/>
        </w:rPr>
        <w:t xml:space="preserve"> have additional requirements, </w:t>
      </w:r>
      <w:r w:rsidR="00724656">
        <w:rPr>
          <w:rFonts w:cs="Times New Roman"/>
          <w:bCs/>
        </w:rPr>
        <w:t>as indicated.</w:t>
      </w:r>
    </w:p>
    <w:p w:rsidR="00276A36" w:rsidRPr="00724656" w:rsidRDefault="000A0150" w:rsidP="00276A36">
      <w:pPr>
        <w:widowControl w:val="0"/>
        <w:autoSpaceDE w:val="0"/>
        <w:autoSpaceDN w:val="0"/>
        <w:adjustRightInd w:val="0"/>
        <w:ind w:left="720"/>
        <w:rPr>
          <w:rFonts w:cs="Times New Roman"/>
          <w:b/>
          <w:bCs/>
          <w:sz w:val="22"/>
          <w:szCs w:val="22"/>
        </w:rPr>
      </w:pPr>
      <w:r w:rsidRPr="00724656">
        <w:rPr>
          <w:rFonts w:cs="Times New Roman"/>
          <w:b/>
          <w:bCs/>
          <w:sz w:val="22"/>
          <w:szCs w:val="22"/>
        </w:rPr>
        <w:t>University of Portla</w:t>
      </w:r>
      <w:r w:rsidR="00276A36" w:rsidRPr="00724656">
        <w:rPr>
          <w:rFonts w:cs="Times New Roman"/>
          <w:b/>
          <w:bCs/>
          <w:sz w:val="22"/>
          <w:szCs w:val="22"/>
        </w:rPr>
        <w:t>nd’s Code of Academic Integrity</w:t>
      </w:r>
    </w:p>
    <w:p w:rsidR="000A0150" w:rsidRPr="00724656" w:rsidRDefault="000D3EFB" w:rsidP="00276A36">
      <w:pPr>
        <w:widowControl w:val="0"/>
        <w:autoSpaceDE w:val="0"/>
        <w:autoSpaceDN w:val="0"/>
        <w:adjustRightInd w:val="0"/>
        <w:spacing w:after="240"/>
        <w:ind w:left="720"/>
        <w:rPr>
          <w:rFonts w:cs="Times New Roman"/>
          <w:sz w:val="22"/>
          <w:szCs w:val="22"/>
        </w:rPr>
      </w:pPr>
      <w:r w:rsidRPr="00724656">
        <w:rPr>
          <w:sz w:val="22"/>
          <w:szCs w:val="22"/>
        </w:rPr>
        <w:t>Academic integrity is openness and honesty in all scholarly endeavors. The University of Portland is a scholarly community dedicated to the discovery, investigation, and dissemination of truth, and to the development of the whole person. Membership in this community is a privilege, requiring each person to practice academic integrity at its highest level, while expecting and promoting the same in others. Breaches of academic integrity will not be tolerated and will be addressed by the community with all due gravity.</w:t>
      </w:r>
    </w:p>
    <w:p w:rsidR="00276A36" w:rsidRPr="00724656" w:rsidRDefault="00276A36" w:rsidP="000D3EFB">
      <w:pPr>
        <w:widowControl w:val="0"/>
        <w:autoSpaceDE w:val="0"/>
        <w:autoSpaceDN w:val="0"/>
        <w:adjustRightInd w:val="0"/>
        <w:ind w:left="720"/>
        <w:rPr>
          <w:rFonts w:cs="Times New Roman"/>
          <w:b/>
          <w:bCs/>
          <w:sz w:val="22"/>
          <w:szCs w:val="22"/>
        </w:rPr>
      </w:pPr>
      <w:r w:rsidRPr="00724656">
        <w:rPr>
          <w:rFonts w:cs="Times New Roman"/>
          <w:b/>
          <w:bCs/>
          <w:sz w:val="22"/>
          <w:szCs w:val="22"/>
        </w:rPr>
        <w:t>Assessment Disclosure Statement</w:t>
      </w:r>
    </w:p>
    <w:p w:rsidR="00665ABB" w:rsidRPr="00724656" w:rsidRDefault="000D3EFB" w:rsidP="00761777">
      <w:pPr>
        <w:widowControl w:val="0"/>
        <w:autoSpaceDE w:val="0"/>
        <w:autoSpaceDN w:val="0"/>
        <w:adjustRightInd w:val="0"/>
        <w:spacing w:after="240"/>
        <w:ind w:left="720"/>
        <w:rPr>
          <w:rFonts w:cs="Times New Roman"/>
          <w:b/>
          <w:bCs/>
          <w:sz w:val="22"/>
          <w:szCs w:val="22"/>
        </w:rPr>
      </w:pPr>
      <w:r w:rsidRPr="00724656">
        <w:rPr>
          <w:sz w:val="22"/>
          <w:szCs w:val="22"/>
        </w:rPr>
        <w:t>Student work products for this course may be used by the University for educational quality assurance purposes.</w:t>
      </w:r>
      <w:r w:rsidR="00665ABB" w:rsidRPr="00724656">
        <w:rPr>
          <w:rFonts w:cs="Times New Roman"/>
          <w:b/>
          <w:bCs/>
          <w:sz w:val="22"/>
          <w:szCs w:val="22"/>
        </w:rPr>
        <w:br w:type="page"/>
      </w:r>
    </w:p>
    <w:p w:rsidR="00276A36" w:rsidRPr="00724656" w:rsidRDefault="006C6057" w:rsidP="00276A36">
      <w:pPr>
        <w:autoSpaceDE w:val="0"/>
        <w:autoSpaceDN w:val="0"/>
        <w:adjustRightInd w:val="0"/>
        <w:ind w:left="720"/>
        <w:rPr>
          <w:rFonts w:cs="Times New Roman"/>
          <w:b/>
          <w:bCs/>
          <w:sz w:val="22"/>
          <w:szCs w:val="22"/>
        </w:rPr>
      </w:pPr>
      <w:r w:rsidRPr="00724656">
        <w:rPr>
          <w:rFonts w:cs="Times New Roman"/>
          <w:b/>
          <w:bCs/>
          <w:sz w:val="22"/>
          <w:szCs w:val="22"/>
        </w:rPr>
        <w:lastRenderedPageBreak/>
        <w:t>Accessibility Statement</w:t>
      </w:r>
    </w:p>
    <w:p w:rsidR="000A0150" w:rsidRPr="00724656" w:rsidRDefault="006C6057" w:rsidP="001C10C8">
      <w:pPr>
        <w:autoSpaceDE w:val="0"/>
        <w:autoSpaceDN w:val="0"/>
        <w:adjustRightInd w:val="0"/>
        <w:spacing w:after="240"/>
        <w:ind w:left="720"/>
        <w:rPr>
          <w:rFonts w:cs="Times New Roman"/>
          <w:sz w:val="22"/>
          <w:szCs w:val="22"/>
        </w:rPr>
      </w:pPr>
      <w:r w:rsidRPr="00724656">
        <w:rPr>
          <w:rFonts w:cs="Times New Roman"/>
          <w:sz w:val="22"/>
          <w:szCs w:val="22"/>
        </w:rPr>
        <w:t>The University of Portland endeavors to make its courses and services fully accessible to all students. Students are encouraged to discuss with their instructors what might be most helpful in enabling them to meet the learning goals of the course. Students who experience a disability are also encouraged to use the services of the Office for Accessible Education Serv</w:t>
      </w:r>
      <w:r w:rsidR="001C10C8" w:rsidRPr="00724656">
        <w:rPr>
          <w:rFonts w:cs="Times New Roman"/>
          <w:sz w:val="22"/>
          <w:szCs w:val="22"/>
        </w:rPr>
        <w:t>ices (AES), located in the Shepa</w:t>
      </w:r>
      <w:r w:rsidRPr="00724656">
        <w:rPr>
          <w:rFonts w:cs="Times New Roman"/>
          <w:sz w:val="22"/>
          <w:szCs w:val="22"/>
        </w:rPr>
        <w:t>rd Academic Resource Center (503-943-8985). If you have an AES Accommodation Plan, you should make an appointment to meet with your faculty member to discuss how to implement your plan in this class. Requests for alternate location for exams and/or extended exam time should, where possible, be made two weeks in advance of an exam, and must be made at least one week in advance of an exam. Also, you should meet with your faculty member to discuss emergency medical information or how best to ensure your safe evacuation from the building in case of fire or other emergency.</w:t>
      </w:r>
    </w:p>
    <w:p w:rsidR="005544F4" w:rsidRPr="00724656" w:rsidRDefault="006C6057" w:rsidP="005544F4">
      <w:pPr>
        <w:autoSpaceDE w:val="0"/>
        <w:autoSpaceDN w:val="0"/>
        <w:adjustRightInd w:val="0"/>
        <w:ind w:left="720"/>
        <w:rPr>
          <w:rFonts w:cs="Times New Roman"/>
          <w:b/>
          <w:bCs/>
          <w:sz w:val="22"/>
          <w:szCs w:val="22"/>
        </w:rPr>
      </w:pPr>
      <w:r w:rsidRPr="00724656">
        <w:rPr>
          <w:rFonts w:cs="Times New Roman"/>
          <w:b/>
          <w:bCs/>
          <w:sz w:val="22"/>
          <w:szCs w:val="22"/>
        </w:rPr>
        <w:t>Mental Health Statement</w:t>
      </w:r>
    </w:p>
    <w:p w:rsidR="00A575C4" w:rsidRPr="00724656" w:rsidRDefault="006C6057" w:rsidP="0057327C">
      <w:pPr>
        <w:widowControl w:val="0"/>
        <w:autoSpaceDE w:val="0"/>
        <w:autoSpaceDN w:val="0"/>
        <w:adjustRightInd w:val="0"/>
        <w:spacing w:after="240"/>
        <w:ind w:left="720"/>
        <w:rPr>
          <w:rFonts w:cs="Times New Roman"/>
          <w:sz w:val="22"/>
          <w:szCs w:val="22"/>
        </w:rPr>
      </w:pPr>
      <w:r w:rsidRPr="00724656">
        <w:rPr>
          <w:sz w:val="22"/>
          <w:szCs w:val="22"/>
        </w:rPr>
        <w:t xml:space="preserve">As a college student, you may sometimes experience problems with your mental health that interfere with academic experiences and negatively impact daily life. If you or someone you know experiences mental health challenges at UP, please contact the University of Portland Health and Counseling Center in </w:t>
      </w:r>
      <w:proofErr w:type="spellStart"/>
      <w:r w:rsidRPr="00724656">
        <w:rPr>
          <w:sz w:val="22"/>
          <w:szCs w:val="22"/>
        </w:rPr>
        <w:t>Orrico</w:t>
      </w:r>
      <w:proofErr w:type="spellEnd"/>
      <w:r w:rsidRPr="00724656">
        <w:rPr>
          <w:sz w:val="22"/>
          <w:szCs w:val="22"/>
        </w:rPr>
        <w:t xml:space="preserve"> Hall (down the hill from Franz Hall and </w:t>
      </w:r>
      <w:proofErr w:type="spellStart"/>
      <w:r w:rsidRPr="00724656">
        <w:rPr>
          <w:sz w:val="22"/>
          <w:szCs w:val="22"/>
        </w:rPr>
        <w:t>Mehling</w:t>
      </w:r>
      <w:proofErr w:type="spellEnd"/>
      <w:r w:rsidRPr="00724656">
        <w:rPr>
          <w:sz w:val="22"/>
          <w:szCs w:val="22"/>
        </w:rPr>
        <w:t xml:space="preserve"> Hall) at </w:t>
      </w:r>
      <w:hyperlink r:id="rId7" w:history="1">
        <w:r w:rsidR="00DC6AED" w:rsidRPr="00724656">
          <w:rPr>
            <w:rStyle w:val="Hyperlink"/>
            <w:sz w:val="22"/>
            <w:szCs w:val="22"/>
          </w:rPr>
          <w:t>www.up.edu/healthcenter</w:t>
        </w:r>
      </w:hyperlink>
      <w:r w:rsidR="00DC6AED" w:rsidRPr="00724656">
        <w:rPr>
          <w:sz w:val="22"/>
          <w:szCs w:val="22"/>
        </w:rPr>
        <w:t xml:space="preserve"> </w:t>
      </w:r>
      <w:r w:rsidRPr="00724656">
        <w:rPr>
          <w:sz w:val="22"/>
          <w:szCs w:val="22"/>
        </w:rPr>
        <w:t xml:space="preserve">or at 503-943-7134. Their services are free and confidential, and if necessary they can provide same day appointments. In addition, after-hours phone counseling </w:t>
      </w:r>
      <w:r w:rsidR="0057327C" w:rsidRPr="00724656">
        <w:rPr>
          <w:sz w:val="22"/>
          <w:szCs w:val="22"/>
        </w:rPr>
        <w:t xml:space="preserve">is </w:t>
      </w:r>
      <w:r w:rsidRPr="00724656">
        <w:rPr>
          <w:sz w:val="22"/>
          <w:szCs w:val="22"/>
        </w:rPr>
        <w:t>available if you call 503-943-7134 and press 3 outside of business hours. Also know that the University of Portland Public Safety Department (503-943-4444) has personnel trained to respond sensitively to mental health emergencies at all hours. Remember that getting help is a smart and courageous thing to do – for yourself, for those you care about, and for those who care about you.</w:t>
      </w:r>
    </w:p>
    <w:p w:rsidR="00636269" w:rsidRPr="00724656" w:rsidRDefault="00636269" w:rsidP="00636269">
      <w:pPr>
        <w:autoSpaceDE w:val="0"/>
        <w:autoSpaceDN w:val="0"/>
        <w:adjustRightInd w:val="0"/>
        <w:ind w:left="720"/>
        <w:rPr>
          <w:rFonts w:cs="Times New Roman"/>
          <w:b/>
          <w:bCs/>
          <w:sz w:val="22"/>
          <w:szCs w:val="22"/>
        </w:rPr>
      </w:pPr>
      <w:r w:rsidRPr="00724656">
        <w:rPr>
          <w:rFonts w:cs="Times New Roman"/>
          <w:b/>
          <w:bCs/>
          <w:sz w:val="22"/>
          <w:szCs w:val="22"/>
        </w:rPr>
        <w:t>Non-Violence Statement</w:t>
      </w:r>
    </w:p>
    <w:p w:rsidR="00DB0712" w:rsidRPr="00724656" w:rsidRDefault="00636269" w:rsidP="00CC2BF1">
      <w:pPr>
        <w:widowControl w:val="0"/>
        <w:autoSpaceDE w:val="0"/>
        <w:autoSpaceDN w:val="0"/>
        <w:adjustRightInd w:val="0"/>
        <w:spacing w:after="240"/>
        <w:ind w:left="720"/>
        <w:rPr>
          <w:rFonts w:cs="Times New Roman"/>
          <w:sz w:val="22"/>
          <w:szCs w:val="22"/>
        </w:rPr>
      </w:pPr>
      <w:r w:rsidRPr="00724656">
        <w:rPr>
          <w:rFonts w:cs="Times New Roman"/>
          <w:sz w:val="22"/>
          <w:szCs w:val="22"/>
        </w:rPr>
        <w:t>The University of Portland is committed to fostering a community free from all forms of violence in which all members feel safe and respected. Violence of any kind, and in particular acts of power-based personal violence, are inconsistent with our mission. Together, we take a stand against violence. Join us in learning more about campus and community resources</w:t>
      </w:r>
      <w:r w:rsidR="00CC2BF1" w:rsidRPr="00724656">
        <w:rPr>
          <w:rFonts w:cs="Times New Roman"/>
          <w:sz w:val="22"/>
          <w:szCs w:val="22"/>
        </w:rPr>
        <w:t xml:space="preserve">, </w:t>
      </w:r>
      <w:r w:rsidR="00453722">
        <w:rPr>
          <w:rFonts w:cs="Times New Roman"/>
          <w:sz w:val="22"/>
          <w:szCs w:val="22"/>
        </w:rPr>
        <w:t xml:space="preserve">UP’s </w:t>
      </w:r>
      <w:r w:rsidR="00CC2BF1" w:rsidRPr="00724656">
        <w:rPr>
          <w:rFonts w:cs="Times New Roman"/>
          <w:sz w:val="22"/>
          <w:szCs w:val="22"/>
        </w:rPr>
        <w:t>prevention strategy,</w:t>
      </w:r>
      <w:r w:rsidRPr="00724656">
        <w:rPr>
          <w:rFonts w:cs="Times New Roman"/>
          <w:sz w:val="22"/>
          <w:szCs w:val="22"/>
        </w:rPr>
        <w:t xml:space="preserve"> and reporting options </w:t>
      </w:r>
      <w:r w:rsidR="00CC2BF1" w:rsidRPr="00724656">
        <w:rPr>
          <w:rFonts w:cs="Times New Roman"/>
          <w:sz w:val="22"/>
          <w:szCs w:val="22"/>
        </w:rPr>
        <w:t xml:space="preserve">on the </w:t>
      </w:r>
      <w:hyperlink r:id="rId8" w:history="1">
        <w:r w:rsidR="00CC2BF1" w:rsidRPr="00724656">
          <w:rPr>
            <w:rStyle w:val="Hyperlink"/>
            <w:rFonts w:cs="Times New Roman"/>
            <w:sz w:val="22"/>
            <w:szCs w:val="22"/>
          </w:rPr>
          <w:t>Green Dot website</w:t>
        </w:r>
      </w:hyperlink>
      <w:r w:rsidR="00CC2BF1" w:rsidRPr="00724656">
        <w:rPr>
          <w:rFonts w:cs="Times New Roman"/>
          <w:sz w:val="22"/>
          <w:szCs w:val="22"/>
        </w:rPr>
        <w:t xml:space="preserve">, </w:t>
      </w:r>
      <w:hyperlink r:id="rId9" w:history="1">
        <w:r w:rsidR="00CC2BF1" w:rsidRPr="00724656">
          <w:rPr>
            <w:rStyle w:val="Hyperlink"/>
            <w:rFonts w:cs="Times New Roman"/>
            <w:sz w:val="22"/>
            <w:szCs w:val="22"/>
          </w:rPr>
          <w:t>www.up.edu/greendot</w:t>
        </w:r>
      </w:hyperlink>
      <w:r w:rsidR="00B41C4F" w:rsidRPr="00724656">
        <w:rPr>
          <w:rFonts w:cs="Times New Roman"/>
          <w:sz w:val="22"/>
          <w:szCs w:val="22"/>
        </w:rPr>
        <w:t xml:space="preserve"> </w:t>
      </w:r>
      <w:r w:rsidR="00F23EA1" w:rsidRPr="00724656">
        <w:rPr>
          <w:rFonts w:cs="Times New Roman"/>
          <w:sz w:val="22"/>
          <w:szCs w:val="22"/>
        </w:rPr>
        <w:t xml:space="preserve">or the </w:t>
      </w:r>
      <w:hyperlink r:id="rId10" w:history="1">
        <w:r w:rsidR="00F23EA1" w:rsidRPr="00724656">
          <w:rPr>
            <w:rStyle w:val="Hyperlink"/>
            <w:sz w:val="22"/>
            <w:szCs w:val="22"/>
          </w:rPr>
          <w:t>Title IX website</w:t>
        </w:r>
        <w:r w:rsidR="00F23EA1" w:rsidRPr="00724656">
          <w:rPr>
            <w:rStyle w:val="Hyperlink"/>
            <w:rFonts w:cs="Times New Roman"/>
            <w:color w:val="auto"/>
            <w:sz w:val="22"/>
            <w:szCs w:val="22"/>
          </w:rPr>
          <w:t>,</w:t>
        </w:r>
      </w:hyperlink>
      <w:r w:rsidR="00F23EA1" w:rsidRPr="00724656">
        <w:rPr>
          <w:rFonts w:cs="Times New Roman"/>
          <w:sz w:val="22"/>
          <w:szCs w:val="22"/>
        </w:rPr>
        <w:t xml:space="preserve"> </w:t>
      </w:r>
      <w:hyperlink r:id="rId11" w:history="1">
        <w:r w:rsidR="00F23EA1" w:rsidRPr="00724656">
          <w:rPr>
            <w:rStyle w:val="Hyperlink"/>
            <w:sz w:val="22"/>
            <w:szCs w:val="22"/>
          </w:rPr>
          <w:t>www.up.edu/titleix</w:t>
        </w:r>
      </w:hyperlink>
      <w:r w:rsidR="00F23EA1" w:rsidRPr="00724656">
        <w:rPr>
          <w:rFonts w:cs="Times New Roman"/>
          <w:sz w:val="22"/>
          <w:szCs w:val="22"/>
        </w:rPr>
        <w:t>.</w:t>
      </w:r>
    </w:p>
    <w:p w:rsidR="00636269" w:rsidRPr="00724656" w:rsidRDefault="00636269" w:rsidP="00636269">
      <w:pPr>
        <w:autoSpaceDE w:val="0"/>
        <w:autoSpaceDN w:val="0"/>
        <w:adjustRightInd w:val="0"/>
        <w:ind w:left="720"/>
        <w:rPr>
          <w:rFonts w:cs="Times New Roman"/>
          <w:b/>
          <w:bCs/>
          <w:sz w:val="22"/>
          <w:szCs w:val="22"/>
        </w:rPr>
      </w:pPr>
      <w:r w:rsidRPr="00724656">
        <w:rPr>
          <w:rFonts w:cs="Times New Roman"/>
          <w:b/>
          <w:bCs/>
          <w:sz w:val="22"/>
          <w:szCs w:val="22"/>
        </w:rPr>
        <w:t>Ethics of Information</w:t>
      </w:r>
    </w:p>
    <w:p w:rsidR="00DB0712" w:rsidRPr="00724656" w:rsidRDefault="00636269" w:rsidP="001E09A4">
      <w:pPr>
        <w:autoSpaceDE w:val="0"/>
        <w:autoSpaceDN w:val="0"/>
        <w:adjustRightInd w:val="0"/>
        <w:spacing w:after="240"/>
        <w:ind w:left="720"/>
        <w:rPr>
          <w:rFonts w:cs="Times New Roman"/>
          <w:b/>
          <w:bCs/>
          <w:sz w:val="22"/>
          <w:szCs w:val="22"/>
        </w:rPr>
      </w:pPr>
      <w:r w:rsidRPr="00724656">
        <w:rPr>
          <w:rFonts w:cs="Times New Roman"/>
          <w:sz w:val="22"/>
          <w:szCs w:val="22"/>
        </w:rPr>
        <w:t xml:space="preserve">The University of Portland is a community dedicated to the investigation and discovery of processes for thinking ethically and encouraging the development of ethical reasoning in the formation of the whole person. Using information ethically, as an element in open and honest scholarly endeavors, involves moral reasoning to determine the right way to access, create, distribute, and employ information including: considerations of intellectual property rights, fair use, information bias, censorship, and privacy. More information can be found in </w:t>
      </w:r>
      <w:r w:rsidR="008530F4" w:rsidRPr="00724656">
        <w:rPr>
          <w:rFonts w:cs="Times New Roman"/>
          <w:sz w:val="22"/>
          <w:szCs w:val="22"/>
        </w:rPr>
        <w:t xml:space="preserve">the </w:t>
      </w:r>
      <w:r w:rsidRPr="00724656">
        <w:rPr>
          <w:rFonts w:cs="Times New Roman"/>
          <w:sz w:val="22"/>
          <w:szCs w:val="22"/>
        </w:rPr>
        <w:t xml:space="preserve">Clark Library’s guide </w:t>
      </w:r>
      <w:r w:rsidR="008530F4" w:rsidRPr="00724656">
        <w:rPr>
          <w:rFonts w:cs="Times New Roman"/>
          <w:sz w:val="22"/>
          <w:szCs w:val="22"/>
        </w:rPr>
        <w:t>to</w:t>
      </w:r>
      <w:r w:rsidRPr="00724656">
        <w:rPr>
          <w:rFonts w:cs="Times New Roman"/>
          <w:sz w:val="22"/>
          <w:szCs w:val="22"/>
        </w:rPr>
        <w:t xml:space="preserve"> the</w:t>
      </w:r>
      <w:r w:rsidR="001E09A4" w:rsidRPr="00724656">
        <w:rPr>
          <w:rFonts w:cs="Times New Roman"/>
          <w:sz w:val="22"/>
          <w:szCs w:val="22"/>
        </w:rPr>
        <w:t xml:space="preserve"> </w:t>
      </w:r>
      <w:hyperlink r:id="rId12" w:history="1">
        <w:r w:rsidRPr="00724656">
          <w:rPr>
            <w:rStyle w:val="Hyperlink"/>
            <w:sz w:val="22"/>
            <w:szCs w:val="22"/>
          </w:rPr>
          <w:t>Ethical Use of Information</w:t>
        </w:r>
      </w:hyperlink>
      <w:r w:rsidRPr="00724656">
        <w:rPr>
          <w:rFonts w:cs="Times New Roman"/>
          <w:sz w:val="22"/>
          <w:szCs w:val="22"/>
        </w:rPr>
        <w:t xml:space="preserve"> at </w:t>
      </w:r>
      <w:hyperlink r:id="rId13" w:history="1">
        <w:r w:rsidRPr="00724656">
          <w:rPr>
            <w:rStyle w:val="Hyperlink"/>
            <w:sz w:val="22"/>
            <w:szCs w:val="22"/>
          </w:rPr>
          <w:t>libguides.up.edu/</w:t>
        </w:r>
        <w:proofErr w:type="spellStart"/>
        <w:r w:rsidRPr="00724656">
          <w:rPr>
            <w:rStyle w:val="Hyperlink"/>
            <w:sz w:val="22"/>
            <w:szCs w:val="22"/>
          </w:rPr>
          <w:t>ethicaluse</w:t>
        </w:r>
        <w:proofErr w:type="spellEnd"/>
      </w:hyperlink>
      <w:r w:rsidRPr="00724656">
        <w:rPr>
          <w:rFonts w:cs="Times New Roman"/>
          <w:sz w:val="22"/>
          <w:szCs w:val="22"/>
        </w:rPr>
        <w:t>.</w:t>
      </w:r>
    </w:p>
    <w:p w:rsidR="005544F4" w:rsidRPr="00724656" w:rsidRDefault="00974F6C" w:rsidP="005544F4">
      <w:pPr>
        <w:autoSpaceDE w:val="0"/>
        <w:autoSpaceDN w:val="0"/>
        <w:adjustRightInd w:val="0"/>
        <w:ind w:left="720"/>
        <w:rPr>
          <w:rFonts w:cs="Times New Roman"/>
          <w:b/>
          <w:bCs/>
          <w:sz w:val="22"/>
          <w:szCs w:val="22"/>
        </w:rPr>
      </w:pPr>
      <w:r w:rsidRPr="00724656">
        <w:rPr>
          <w:rFonts w:cs="Times New Roman"/>
          <w:b/>
          <w:bCs/>
          <w:sz w:val="22"/>
          <w:szCs w:val="22"/>
        </w:rPr>
        <w:t>The Learning Commons</w:t>
      </w:r>
    </w:p>
    <w:p w:rsidR="008530F4" w:rsidRPr="00724656" w:rsidRDefault="00F50E4E" w:rsidP="00EC412F">
      <w:pPr>
        <w:widowControl w:val="0"/>
        <w:autoSpaceDE w:val="0"/>
        <w:autoSpaceDN w:val="0"/>
        <w:adjustRightInd w:val="0"/>
        <w:spacing w:after="240"/>
        <w:ind w:left="720"/>
        <w:rPr>
          <w:rFonts w:cs="Times New Roman"/>
          <w:sz w:val="22"/>
          <w:szCs w:val="22"/>
        </w:rPr>
      </w:pPr>
      <w:r w:rsidRPr="00724656">
        <w:rPr>
          <w:rFonts w:cs="Times New Roman"/>
          <w:sz w:val="22"/>
          <w:szCs w:val="22"/>
        </w:rPr>
        <w:t xml:space="preserve">Trained peer tutors and writing assistants in the Learning Commons, located in Buckley Center 163, work with you to facilitate your active learning and mastery of skills and knowledge. For questions about the Learning Commons, please send all correspondence to Jeffrey White, Administrator, at </w:t>
      </w:r>
      <w:hyperlink r:id="rId14" w:history="1">
        <w:r w:rsidR="008530F4" w:rsidRPr="00724656">
          <w:rPr>
            <w:rStyle w:val="Hyperlink"/>
            <w:sz w:val="22"/>
            <w:szCs w:val="22"/>
          </w:rPr>
          <w:t>white@up.edu</w:t>
        </w:r>
      </w:hyperlink>
      <w:r w:rsidR="008530F4" w:rsidRPr="00724656">
        <w:rPr>
          <w:rFonts w:cs="Times New Roman"/>
          <w:sz w:val="22"/>
          <w:szCs w:val="22"/>
        </w:rPr>
        <w:t>. The Learning Commons is a program of the Shepard Academic Resource Center</w:t>
      </w:r>
      <w:r w:rsidRPr="00724656">
        <w:rPr>
          <w:rFonts w:cs="Times New Roman"/>
          <w:sz w:val="22"/>
          <w:szCs w:val="22"/>
        </w:rPr>
        <w:t xml:space="preserve"> (SARC</w:t>
      </w:r>
      <w:r w:rsidR="008530F4" w:rsidRPr="00724656">
        <w:rPr>
          <w:rFonts w:cs="Times New Roman"/>
          <w:sz w:val="22"/>
          <w:szCs w:val="22"/>
        </w:rPr>
        <w:t>.</w:t>
      </w:r>
      <w:r w:rsidRPr="00724656">
        <w:rPr>
          <w:rFonts w:cs="Times New Roman"/>
          <w:sz w:val="22"/>
          <w:szCs w:val="22"/>
        </w:rPr>
        <w:t>)</w:t>
      </w:r>
    </w:p>
    <w:p w:rsidR="00F50E4E" w:rsidRPr="00724656" w:rsidRDefault="008530F4" w:rsidP="00686E3D">
      <w:pPr>
        <w:autoSpaceDE w:val="0"/>
        <w:autoSpaceDN w:val="0"/>
        <w:spacing w:after="120"/>
        <w:ind w:left="720"/>
        <w:rPr>
          <w:rFonts w:ascii="Calibri" w:eastAsia="Calibri" w:hAnsi="Calibri" w:cs="Calibri"/>
          <w:sz w:val="22"/>
          <w:szCs w:val="22"/>
        </w:rPr>
      </w:pPr>
      <w:r w:rsidRPr="00724656">
        <w:rPr>
          <w:rFonts w:cs="Times New Roman"/>
          <w:b/>
          <w:bCs/>
          <w:sz w:val="22"/>
          <w:szCs w:val="22"/>
        </w:rPr>
        <w:lastRenderedPageBreak/>
        <w:t xml:space="preserve">Math Resource Center: </w:t>
      </w:r>
      <w:r w:rsidR="00F50E4E" w:rsidRPr="00724656">
        <w:rPr>
          <w:rFonts w:ascii="Calibri" w:eastAsia="Calibri" w:hAnsi="Calibri" w:cs="Calibri"/>
          <w:bCs/>
          <w:sz w:val="22"/>
          <w:szCs w:val="22"/>
        </w:rPr>
        <w:t xml:space="preserve">Appointment-based tutoring is available through our online scheduler at </w:t>
      </w:r>
      <w:hyperlink r:id="rId15" w:history="1">
        <w:r w:rsidR="00F50E4E" w:rsidRPr="00724656">
          <w:rPr>
            <w:rStyle w:val="Hyperlink"/>
            <w:sz w:val="22"/>
            <w:szCs w:val="22"/>
          </w:rPr>
          <w:t>www.bit.ly/up_mrc</w:t>
        </w:r>
      </w:hyperlink>
      <w:r w:rsidR="00F50E4E" w:rsidRPr="00724656">
        <w:rPr>
          <w:rFonts w:ascii="Calibri" w:eastAsia="Calibri" w:hAnsi="Calibri" w:cs="Calibri"/>
          <w:bCs/>
          <w:sz w:val="22"/>
          <w:szCs w:val="22"/>
        </w:rPr>
        <w:t xml:space="preserve">. Walk-in tutoring </w:t>
      </w:r>
      <w:r w:rsidR="00F50E4E" w:rsidRPr="00724656">
        <w:rPr>
          <w:rFonts w:ascii="Calibri" w:eastAsia="Calibri" w:hAnsi="Calibri" w:cs="Calibri"/>
          <w:sz w:val="22"/>
          <w:szCs w:val="22"/>
        </w:rPr>
        <w:t xml:space="preserve">Sundays through Thursdays evenings. For MTH 141, request appointments at </w:t>
      </w:r>
      <w:hyperlink r:id="rId16" w:history="1">
        <w:r w:rsidR="00F50E4E" w:rsidRPr="00724656">
          <w:rPr>
            <w:rStyle w:val="Hyperlink"/>
            <w:sz w:val="22"/>
            <w:szCs w:val="22"/>
          </w:rPr>
          <w:t>math141@up.edu</w:t>
        </w:r>
      </w:hyperlink>
      <w:r w:rsidR="00F50E4E" w:rsidRPr="00724656">
        <w:rPr>
          <w:rFonts w:ascii="Calibri" w:eastAsia="Calibri" w:hAnsi="Calibri" w:cs="Calibri"/>
          <w:sz w:val="22"/>
          <w:szCs w:val="22"/>
        </w:rPr>
        <w:t xml:space="preserve">. The course-specific schedule can be found at </w:t>
      </w:r>
      <w:hyperlink r:id="rId17" w:history="1">
        <w:r w:rsidR="00F50E4E" w:rsidRPr="00724656">
          <w:rPr>
            <w:rStyle w:val="Hyperlink"/>
            <w:sz w:val="22"/>
            <w:szCs w:val="22"/>
          </w:rPr>
          <w:t>www.up.edu/learningcommons</w:t>
        </w:r>
      </w:hyperlink>
      <w:r w:rsidR="00F50E4E" w:rsidRPr="00724656">
        <w:rPr>
          <w:rFonts w:ascii="Calibri" w:eastAsia="Calibri" w:hAnsi="Calibri" w:cs="Calibri"/>
          <w:sz w:val="22"/>
          <w:szCs w:val="22"/>
        </w:rPr>
        <w:t>, or the reception desk in BC 163.</w:t>
      </w:r>
    </w:p>
    <w:p w:rsidR="00276A36" w:rsidRPr="00724656" w:rsidRDefault="00276A36" w:rsidP="00686E3D">
      <w:pPr>
        <w:widowControl w:val="0"/>
        <w:autoSpaceDE w:val="0"/>
        <w:autoSpaceDN w:val="0"/>
        <w:adjustRightInd w:val="0"/>
        <w:spacing w:after="120"/>
        <w:ind w:left="720"/>
        <w:rPr>
          <w:sz w:val="22"/>
          <w:szCs w:val="22"/>
        </w:rPr>
      </w:pPr>
      <w:r w:rsidRPr="00724656">
        <w:rPr>
          <w:b/>
          <w:bCs/>
          <w:sz w:val="22"/>
          <w:szCs w:val="22"/>
        </w:rPr>
        <w:t>Writing</w:t>
      </w:r>
      <w:r w:rsidR="008530F4" w:rsidRPr="00724656">
        <w:rPr>
          <w:b/>
          <w:bCs/>
          <w:sz w:val="22"/>
          <w:szCs w:val="22"/>
        </w:rPr>
        <w:t xml:space="preserve"> Assistance</w:t>
      </w:r>
      <w:r w:rsidRPr="00724656">
        <w:rPr>
          <w:sz w:val="22"/>
          <w:szCs w:val="22"/>
        </w:rPr>
        <w:t>:</w:t>
      </w:r>
      <w:r w:rsidR="00636269" w:rsidRPr="00724656">
        <w:rPr>
          <w:sz w:val="22"/>
          <w:szCs w:val="22"/>
        </w:rPr>
        <w:t xml:space="preserve"> </w:t>
      </w:r>
      <w:r w:rsidR="00F50E4E" w:rsidRPr="00724656">
        <w:rPr>
          <w:rFonts w:ascii="Calibri" w:eastAsia="Calibri" w:hAnsi="Calibri" w:cs="Calibri"/>
          <w:sz w:val="22"/>
          <w:szCs w:val="22"/>
        </w:rPr>
        <w:t xml:space="preserve">Brainstorming ideas for your paper, create an outline, work on citations, or review a draft with a Writing Assistant. Visit </w:t>
      </w:r>
      <w:hyperlink r:id="rId18" w:history="1">
        <w:r w:rsidR="00F50E4E" w:rsidRPr="00724656">
          <w:rPr>
            <w:rStyle w:val="Hyperlink"/>
            <w:sz w:val="22"/>
            <w:szCs w:val="22"/>
          </w:rPr>
          <w:t>www.up.edu/learningcommons</w:t>
        </w:r>
      </w:hyperlink>
      <w:r w:rsidR="00F50E4E" w:rsidRPr="00724656">
        <w:rPr>
          <w:rFonts w:ascii="Calibri" w:eastAsia="Calibri" w:hAnsi="Calibri" w:cs="Calibri"/>
          <w:sz w:val="22"/>
          <w:szCs w:val="22"/>
        </w:rPr>
        <w:t xml:space="preserve"> to access our Writing Center schedule.</w:t>
      </w:r>
    </w:p>
    <w:p w:rsidR="00276A36" w:rsidRPr="00724656" w:rsidRDefault="008530F4" w:rsidP="00686E3D">
      <w:pPr>
        <w:widowControl w:val="0"/>
        <w:autoSpaceDE w:val="0"/>
        <w:autoSpaceDN w:val="0"/>
        <w:adjustRightInd w:val="0"/>
        <w:spacing w:after="120"/>
        <w:ind w:left="720"/>
        <w:rPr>
          <w:sz w:val="22"/>
          <w:szCs w:val="22"/>
        </w:rPr>
      </w:pPr>
      <w:r w:rsidRPr="00724656">
        <w:rPr>
          <w:b/>
          <w:bCs/>
          <w:sz w:val="22"/>
          <w:szCs w:val="22"/>
        </w:rPr>
        <w:t>The Language Studio</w:t>
      </w:r>
      <w:r w:rsidR="00276A36" w:rsidRPr="00724656">
        <w:rPr>
          <w:sz w:val="22"/>
          <w:szCs w:val="22"/>
        </w:rPr>
        <w:t>:</w:t>
      </w:r>
      <w:r w:rsidR="00636269" w:rsidRPr="00724656">
        <w:rPr>
          <w:sz w:val="22"/>
          <w:szCs w:val="22"/>
        </w:rPr>
        <w:t xml:space="preserve"> </w:t>
      </w:r>
      <w:r w:rsidRPr="00724656">
        <w:rPr>
          <w:sz w:val="22"/>
          <w:szCs w:val="22"/>
        </w:rPr>
        <w:t xml:space="preserve">Contact the language assistance hotlines to schedule a time to meet throughout the semester at </w:t>
      </w:r>
      <w:hyperlink r:id="rId19" w:history="1">
        <w:r w:rsidRPr="00724656">
          <w:rPr>
            <w:rStyle w:val="Hyperlink"/>
            <w:sz w:val="22"/>
            <w:szCs w:val="22"/>
          </w:rPr>
          <w:t>chinesetutor@up.edu</w:t>
        </w:r>
      </w:hyperlink>
      <w:r w:rsidRPr="00724656">
        <w:rPr>
          <w:sz w:val="22"/>
          <w:szCs w:val="22"/>
        </w:rPr>
        <w:t xml:space="preserve">, </w:t>
      </w:r>
      <w:hyperlink r:id="rId20" w:history="1">
        <w:r w:rsidRPr="00724656">
          <w:rPr>
            <w:rStyle w:val="Hyperlink"/>
            <w:sz w:val="22"/>
            <w:szCs w:val="22"/>
          </w:rPr>
          <w:t>frenchtutor@up.edu</w:t>
        </w:r>
      </w:hyperlink>
      <w:r w:rsidRPr="00724656">
        <w:rPr>
          <w:sz w:val="22"/>
          <w:szCs w:val="22"/>
        </w:rPr>
        <w:t xml:space="preserve">, </w:t>
      </w:r>
      <w:hyperlink r:id="rId21" w:history="1">
        <w:r w:rsidRPr="00724656">
          <w:rPr>
            <w:rStyle w:val="Hyperlink"/>
            <w:sz w:val="22"/>
            <w:szCs w:val="22"/>
          </w:rPr>
          <w:t>germantutor@up.edu</w:t>
        </w:r>
      </w:hyperlink>
      <w:r w:rsidRPr="00724656">
        <w:rPr>
          <w:sz w:val="22"/>
          <w:szCs w:val="22"/>
        </w:rPr>
        <w:t xml:space="preserve">, or </w:t>
      </w:r>
      <w:hyperlink r:id="rId22" w:history="1">
        <w:r w:rsidRPr="00724656">
          <w:rPr>
            <w:rStyle w:val="Hyperlink"/>
            <w:sz w:val="22"/>
            <w:szCs w:val="22"/>
          </w:rPr>
          <w:t>spanishtutor@up.edu</w:t>
        </w:r>
      </w:hyperlink>
      <w:r w:rsidRPr="00724656">
        <w:rPr>
          <w:sz w:val="22"/>
          <w:szCs w:val="22"/>
        </w:rPr>
        <w:t>.</w:t>
      </w:r>
    </w:p>
    <w:p w:rsidR="00276A36" w:rsidRPr="00724656" w:rsidRDefault="007969B3" w:rsidP="00686E3D">
      <w:pPr>
        <w:widowControl w:val="0"/>
        <w:autoSpaceDE w:val="0"/>
        <w:autoSpaceDN w:val="0"/>
        <w:adjustRightInd w:val="0"/>
        <w:spacing w:after="120"/>
        <w:ind w:left="720"/>
        <w:rPr>
          <w:sz w:val="22"/>
          <w:szCs w:val="22"/>
        </w:rPr>
      </w:pPr>
      <w:r w:rsidRPr="00724656">
        <w:rPr>
          <w:b/>
          <w:bCs/>
          <w:sz w:val="22"/>
          <w:szCs w:val="22"/>
        </w:rPr>
        <w:t>Natural Sciences Center</w:t>
      </w:r>
      <w:r w:rsidR="00276A36" w:rsidRPr="00724656">
        <w:rPr>
          <w:b/>
          <w:bCs/>
          <w:sz w:val="22"/>
          <w:szCs w:val="22"/>
        </w:rPr>
        <w:t>:</w:t>
      </w:r>
      <w:r w:rsidR="00636269" w:rsidRPr="00724656">
        <w:rPr>
          <w:sz w:val="22"/>
          <w:szCs w:val="22"/>
        </w:rPr>
        <w:t xml:space="preserve"> </w:t>
      </w:r>
      <w:r w:rsidRPr="00724656">
        <w:rPr>
          <w:sz w:val="22"/>
          <w:szCs w:val="22"/>
        </w:rPr>
        <w:t>Send your tutoring requests to</w:t>
      </w:r>
      <w:r w:rsidRPr="00724656">
        <w:rPr>
          <w:sz w:val="22"/>
          <w:szCs w:val="22"/>
          <w:u w:val="single"/>
        </w:rPr>
        <w:t xml:space="preserve"> </w:t>
      </w:r>
      <w:hyperlink r:id="rId23" w:history="1">
        <w:r w:rsidRPr="00724656">
          <w:rPr>
            <w:rStyle w:val="Hyperlink"/>
            <w:sz w:val="22"/>
            <w:szCs w:val="22"/>
          </w:rPr>
          <w:t>biotutor@up.edu</w:t>
        </w:r>
      </w:hyperlink>
      <w:r w:rsidRPr="00724656">
        <w:rPr>
          <w:sz w:val="22"/>
          <w:szCs w:val="22"/>
        </w:rPr>
        <w:t xml:space="preserve">, </w:t>
      </w:r>
      <w:hyperlink r:id="rId24" w:history="1">
        <w:r w:rsidRPr="00724656">
          <w:rPr>
            <w:rStyle w:val="Hyperlink"/>
            <w:sz w:val="22"/>
            <w:szCs w:val="22"/>
          </w:rPr>
          <w:t>chemtutor@up.edu</w:t>
        </w:r>
      </w:hyperlink>
      <w:r w:rsidRPr="00724656">
        <w:rPr>
          <w:sz w:val="22"/>
          <w:szCs w:val="22"/>
        </w:rPr>
        <w:t xml:space="preserve">, or </w:t>
      </w:r>
      <w:hyperlink r:id="rId25" w:history="1">
        <w:r w:rsidRPr="00724656">
          <w:rPr>
            <w:rStyle w:val="Hyperlink"/>
            <w:sz w:val="22"/>
            <w:szCs w:val="22"/>
          </w:rPr>
          <w:t>physicstutor@up.edu</w:t>
        </w:r>
      </w:hyperlink>
      <w:r w:rsidRPr="00724656">
        <w:rPr>
          <w:sz w:val="22"/>
          <w:szCs w:val="22"/>
        </w:rPr>
        <w:t>.</w:t>
      </w:r>
    </w:p>
    <w:p w:rsidR="00665ABB" w:rsidRPr="00724656" w:rsidRDefault="00A56CFA" w:rsidP="00686E3D">
      <w:pPr>
        <w:autoSpaceDE w:val="0"/>
        <w:autoSpaceDN w:val="0"/>
        <w:adjustRightInd w:val="0"/>
        <w:spacing w:after="120"/>
        <w:ind w:left="720"/>
        <w:rPr>
          <w:sz w:val="22"/>
          <w:szCs w:val="22"/>
        </w:rPr>
      </w:pPr>
      <w:r w:rsidRPr="00724656">
        <w:rPr>
          <w:b/>
          <w:bCs/>
          <w:sz w:val="22"/>
          <w:szCs w:val="22"/>
        </w:rPr>
        <w:t>Speech &amp; Presentation Lab</w:t>
      </w:r>
      <w:r w:rsidR="00276A36" w:rsidRPr="00724656">
        <w:rPr>
          <w:sz w:val="22"/>
          <w:szCs w:val="22"/>
        </w:rPr>
        <w:t>:</w:t>
      </w:r>
      <w:r w:rsidR="00636269" w:rsidRPr="00724656">
        <w:rPr>
          <w:sz w:val="22"/>
          <w:szCs w:val="22"/>
        </w:rPr>
        <w:t xml:space="preserve"> </w:t>
      </w:r>
      <w:r w:rsidRPr="00724656">
        <w:rPr>
          <w:sz w:val="22"/>
          <w:szCs w:val="22"/>
        </w:rPr>
        <w:t xml:space="preserve">Improve your presentations by requesting an appointment at </w:t>
      </w:r>
      <w:hyperlink r:id="rId26" w:history="1">
        <w:r w:rsidRPr="00724656">
          <w:rPr>
            <w:rStyle w:val="Hyperlink"/>
            <w:sz w:val="22"/>
            <w:szCs w:val="22"/>
          </w:rPr>
          <w:t>speech@up.edu</w:t>
        </w:r>
      </w:hyperlink>
      <w:r w:rsidRPr="00724656">
        <w:rPr>
          <w:sz w:val="22"/>
          <w:szCs w:val="22"/>
        </w:rPr>
        <w:t>.</w:t>
      </w:r>
    </w:p>
    <w:p w:rsidR="00276A36" w:rsidRPr="00724656" w:rsidRDefault="003C0FA2" w:rsidP="00686E3D">
      <w:pPr>
        <w:widowControl w:val="0"/>
        <w:autoSpaceDE w:val="0"/>
        <w:autoSpaceDN w:val="0"/>
        <w:adjustRightInd w:val="0"/>
        <w:spacing w:after="120"/>
        <w:ind w:left="720"/>
        <w:rPr>
          <w:sz w:val="22"/>
          <w:szCs w:val="22"/>
        </w:rPr>
      </w:pPr>
      <w:r w:rsidRPr="00724656">
        <w:rPr>
          <w:b/>
          <w:bCs/>
          <w:sz w:val="22"/>
          <w:szCs w:val="22"/>
        </w:rPr>
        <w:t>Group Work Lab</w:t>
      </w:r>
      <w:r w:rsidR="00276A36" w:rsidRPr="00724656">
        <w:rPr>
          <w:sz w:val="22"/>
          <w:szCs w:val="22"/>
        </w:rPr>
        <w:t xml:space="preserve">: </w:t>
      </w:r>
      <w:r w:rsidRPr="00724656">
        <w:rPr>
          <w:sz w:val="22"/>
          <w:szCs w:val="22"/>
        </w:rPr>
        <w:t>Make an appointment for your group project at</w:t>
      </w:r>
      <w:r w:rsidRPr="00724656">
        <w:rPr>
          <w:sz w:val="22"/>
          <w:szCs w:val="22"/>
          <w:u w:val="single"/>
        </w:rPr>
        <w:t xml:space="preserve"> </w:t>
      </w:r>
      <w:hyperlink r:id="rId27" w:history="1">
        <w:r w:rsidRPr="00724656">
          <w:rPr>
            <w:rStyle w:val="Hyperlink"/>
            <w:sz w:val="22"/>
            <w:szCs w:val="22"/>
          </w:rPr>
          <w:t>groupwork@up.edu</w:t>
        </w:r>
      </w:hyperlink>
      <w:r w:rsidRPr="00724656">
        <w:rPr>
          <w:sz w:val="22"/>
          <w:szCs w:val="22"/>
        </w:rPr>
        <w:t>.</w:t>
      </w:r>
      <w:r w:rsidR="00773E86" w:rsidRPr="00724656">
        <w:rPr>
          <w:sz w:val="22"/>
          <w:szCs w:val="22"/>
        </w:rPr>
        <w:t xml:space="preserve"> </w:t>
      </w:r>
    </w:p>
    <w:p w:rsidR="000A0150" w:rsidRPr="00724656" w:rsidRDefault="00D80682" w:rsidP="00686E3D">
      <w:pPr>
        <w:widowControl w:val="0"/>
        <w:autoSpaceDE w:val="0"/>
        <w:autoSpaceDN w:val="0"/>
        <w:adjustRightInd w:val="0"/>
        <w:spacing w:after="120"/>
        <w:ind w:left="720"/>
        <w:rPr>
          <w:sz w:val="22"/>
          <w:szCs w:val="22"/>
        </w:rPr>
      </w:pPr>
      <w:r w:rsidRPr="00724656">
        <w:rPr>
          <w:b/>
          <w:bCs/>
          <w:sz w:val="22"/>
          <w:szCs w:val="22"/>
        </w:rPr>
        <w:t>Nursing Tutoring</w:t>
      </w:r>
      <w:r w:rsidR="00276A36" w:rsidRPr="00724656">
        <w:rPr>
          <w:sz w:val="22"/>
          <w:szCs w:val="22"/>
        </w:rPr>
        <w:t>:</w:t>
      </w:r>
      <w:r w:rsidR="00636269" w:rsidRPr="00724656">
        <w:rPr>
          <w:sz w:val="22"/>
          <w:szCs w:val="22"/>
        </w:rPr>
        <w:t xml:space="preserve"> </w:t>
      </w:r>
      <w:r w:rsidR="00F50E4E" w:rsidRPr="00724656">
        <w:rPr>
          <w:rFonts w:ascii="Calibri" w:eastAsia="Calibri" w:hAnsi="Calibri" w:cs="Calibri"/>
          <w:sz w:val="22"/>
          <w:szCs w:val="22"/>
        </w:rPr>
        <w:t xml:space="preserve">Tutoring is available for pathophysiology, BIO205, anatomy and physiology, and other nursing courses on a walk-in or appointment basis. Up-to-date schedule information is at </w:t>
      </w:r>
      <w:hyperlink r:id="rId28" w:history="1">
        <w:r w:rsidR="00F50E4E" w:rsidRPr="00724656">
          <w:rPr>
            <w:rStyle w:val="Hyperlink"/>
            <w:sz w:val="22"/>
            <w:szCs w:val="22"/>
          </w:rPr>
          <w:t>www.up.edu/learningcommons/nursing</w:t>
        </w:r>
      </w:hyperlink>
      <w:r w:rsidR="00F50E4E" w:rsidRPr="00724656">
        <w:rPr>
          <w:rFonts w:ascii="Calibri" w:eastAsia="Calibri" w:hAnsi="Calibri" w:cs="Calibri"/>
          <w:sz w:val="22"/>
          <w:szCs w:val="22"/>
        </w:rPr>
        <w:t>.</w:t>
      </w:r>
    </w:p>
    <w:p w:rsidR="000F3ABC" w:rsidRPr="00724656" w:rsidRDefault="000F3ABC" w:rsidP="00686E3D">
      <w:pPr>
        <w:widowControl w:val="0"/>
        <w:autoSpaceDE w:val="0"/>
        <w:autoSpaceDN w:val="0"/>
        <w:adjustRightInd w:val="0"/>
        <w:spacing w:after="120"/>
        <w:ind w:left="720"/>
        <w:rPr>
          <w:sz w:val="22"/>
          <w:szCs w:val="22"/>
        </w:rPr>
      </w:pPr>
      <w:r w:rsidRPr="00724656">
        <w:rPr>
          <w:b/>
          <w:bCs/>
          <w:sz w:val="22"/>
          <w:szCs w:val="22"/>
        </w:rPr>
        <w:t>Economics and Business Tutoring</w:t>
      </w:r>
      <w:r w:rsidRPr="00724656">
        <w:rPr>
          <w:sz w:val="22"/>
          <w:szCs w:val="22"/>
        </w:rPr>
        <w:t>: For support in economics, OTM, finance, accounting,</w:t>
      </w:r>
      <w:r w:rsidR="00F50E4E" w:rsidRPr="00724656">
        <w:rPr>
          <w:sz w:val="22"/>
          <w:szCs w:val="22"/>
        </w:rPr>
        <w:t xml:space="preserve"> </w:t>
      </w:r>
      <w:r w:rsidRPr="00724656">
        <w:rPr>
          <w:sz w:val="22"/>
          <w:szCs w:val="22"/>
        </w:rPr>
        <w:t xml:space="preserve">and business law courses, send requests for appointments to your discipline’s tutor email hotline: </w:t>
      </w:r>
      <w:hyperlink r:id="rId29" w:history="1">
        <w:r w:rsidRPr="00724656">
          <w:rPr>
            <w:rStyle w:val="Hyperlink"/>
            <w:sz w:val="22"/>
            <w:szCs w:val="22"/>
          </w:rPr>
          <w:t>econtutor@up.edu</w:t>
        </w:r>
      </w:hyperlink>
      <w:r w:rsidRPr="00724656">
        <w:rPr>
          <w:sz w:val="22"/>
          <w:szCs w:val="22"/>
        </w:rPr>
        <w:t xml:space="preserve">, </w:t>
      </w:r>
      <w:hyperlink r:id="rId30" w:history="1">
        <w:r w:rsidRPr="00724656">
          <w:rPr>
            <w:rStyle w:val="Hyperlink"/>
            <w:sz w:val="22"/>
            <w:szCs w:val="22"/>
          </w:rPr>
          <w:t>otmtutor@up.edu</w:t>
        </w:r>
      </w:hyperlink>
      <w:r w:rsidRPr="00724656">
        <w:rPr>
          <w:sz w:val="22"/>
          <w:szCs w:val="22"/>
        </w:rPr>
        <w:t xml:space="preserve">, </w:t>
      </w:r>
      <w:hyperlink r:id="rId31" w:history="1">
        <w:r w:rsidRPr="00724656">
          <w:rPr>
            <w:rStyle w:val="Hyperlink"/>
            <w:sz w:val="22"/>
            <w:szCs w:val="22"/>
          </w:rPr>
          <w:t>financetutor@up.edu</w:t>
        </w:r>
      </w:hyperlink>
      <w:r w:rsidRPr="00724656">
        <w:rPr>
          <w:sz w:val="22"/>
          <w:szCs w:val="22"/>
        </w:rPr>
        <w:t xml:space="preserve">, </w:t>
      </w:r>
      <w:hyperlink r:id="rId32" w:history="1">
        <w:r w:rsidRPr="00724656">
          <w:rPr>
            <w:rStyle w:val="Hyperlink"/>
            <w:sz w:val="22"/>
            <w:szCs w:val="22"/>
          </w:rPr>
          <w:t>accountingtutor@up.edu</w:t>
        </w:r>
      </w:hyperlink>
      <w:r w:rsidRPr="00724656">
        <w:rPr>
          <w:sz w:val="22"/>
          <w:szCs w:val="22"/>
        </w:rPr>
        <w:t xml:space="preserve">, or </w:t>
      </w:r>
      <w:hyperlink r:id="rId33" w:history="1">
        <w:r w:rsidRPr="00724656">
          <w:rPr>
            <w:rStyle w:val="Hyperlink"/>
            <w:sz w:val="22"/>
            <w:szCs w:val="22"/>
          </w:rPr>
          <w:t>bizlaw@up.edu</w:t>
        </w:r>
      </w:hyperlink>
      <w:r w:rsidRPr="00724656">
        <w:rPr>
          <w:sz w:val="22"/>
          <w:szCs w:val="22"/>
        </w:rPr>
        <w:t>.</w:t>
      </w:r>
    </w:p>
    <w:p w:rsidR="0057327C" w:rsidRPr="00724656" w:rsidRDefault="0057327C" w:rsidP="00686E3D">
      <w:pPr>
        <w:widowControl w:val="0"/>
        <w:autoSpaceDE w:val="0"/>
        <w:autoSpaceDN w:val="0"/>
        <w:adjustRightInd w:val="0"/>
        <w:spacing w:after="120"/>
        <w:ind w:left="720"/>
        <w:rPr>
          <w:sz w:val="22"/>
          <w:szCs w:val="22"/>
        </w:rPr>
      </w:pPr>
      <w:r w:rsidRPr="00FB4169">
        <w:rPr>
          <w:b/>
          <w:bCs/>
          <w:sz w:val="22"/>
          <w:szCs w:val="22"/>
        </w:rPr>
        <w:t>Shiley Sophomore Fellows</w:t>
      </w:r>
      <w:r w:rsidRPr="00724656">
        <w:rPr>
          <w:sz w:val="22"/>
          <w:szCs w:val="22"/>
        </w:rPr>
        <w:t xml:space="preserve">: Provides tutoring in several sophomore engineering classes. To make an appointment, send a request to </w:t>
      </w:r>
      <w:hyperlink r:id="rId34" w:history="1">
        <w:r w:rsidRPr="00724656">
          <w:rPr>
            <w:rStyle w:val="Hyperlink"/>
            <w:sz w:val="22"/>
            <w:szCs w:val="22"/>
          </w:rPr>
          <w:t>stepUP@up.edu</w:t>
        </w:r>
      </w:hyperlink>
      <w:r w:rsidRPr="00724656">
        <w:rPr>
          <w:sz w:val="22"/>
          <w:szCs w:val="22"/>
        </w:rPr>
        <w:t>.</w:t>
      </w:r>
    </w:p>
    <w:p w:rsidR="000816E6" w:rsidRPr="00724656" w:rsidRDefault="00094058" w:rsidP="00686E3D">
      <w:pPr>
        <w:widowControl w:val="0"/>
        <w:autoSpaceDE w:val="0"/>
        <w:autoSpaceDN w:val="0"/>
        <w:adjustRightInd w:val="0"/>
        <w:spacing w:after="120"/>
        <w:ind w:left="720"/>
        <w:rPr>
          <w:sz w:val="22"/>
          <w:szCs w:val="22"/>
        </w:rPr>
      </w:pPr>
      <w:r w:rsidRPr="00724656">
        <w:rPr>
          <w:b/>
          <w:bCs/>
          <w:sz w:val="22"/>
          <w:szCs w:val="22"/>
        </w:rPr>
        <w:t>Learning Assistance Counselor</w:t>
      </w:r>
      <w:r w:rsidR="000F3ABC" w:rsidRPr="00724656">
        <w:rPr>
          <w:sz w:val="22"/>
          <w:szCs w:val="22"/>
        </w:rPr>
        <w:t xml:space="preserve">: </w:t>
      </w:r>
      <w:r w:rsidRPr="00724656">
        <w:rPr>
          <w:sz w:val="22"/>
          <w:szCs w:val="22"/>
        </w:rPr>
        <w:t>Learning assistance counseling is also available in BC 163. The counselor teaches learning strategies and skills that enable students to become more successful in their studies and future professions. The counselor provides strategies to assist students with reading and comprehension, note-taking and study, time management, test-taking, and learning and remembering. Appointments can be made in the on-line scheduler available to all students in Moodle or during posted drop-in hours.</w:t>
      </w:r>
    </w:p>
    <w:p w:rsidR="00724656" w:rsidRDefault="00724656" w:rsidP="000A0150">
      <w:pPr>
        <w:widowControl w:val="0"/>
        <w:autoSpaceDE w:val="0"/>
        <w:autoSpaceDN w:val="0"/>
        <w:adjustRightInd w:val="0"/>
        <w:rPr>
          <w:rFonts w:cs="Times New Roman"/>
          <w:b/>
          <w:bCs/>
          <w:sz w:val="22"/>
          <w:szCs w:val="22"/>
        </w:rPr>
      </w:pPr>
    </w:p>
    <w:p w:rsidR="000A0150" w:rsidRPr="00724656" w:rsidRDefault="000A0150" w:rsidP="000A0150">
      <w:pPr>
        <w:widowControl w:val="0"/>
        <w:autoSpaceDE w:val="0"/>
        <w:autoSpaceDN w:val="0"/>
        <w:adjustRightInd w:val="0"/>
        <w:rPr>
          <w:rFonts w:cs="Times New Roman"/>
          <w:b/>
          <w:bCs/>
          <w:sz w:val="28"/>
          <w:szCs w:val="28"/>
        </w:rPr>
      </w:pPr>
      <w:r w:rsidRPr="00724656">
        <w:rPr>
          <w:rFonts w:cs="Times New Roman"/>
          <w:b/>
          <w:bCs/>
          <w:sz w:val="28"/>
          <w:szCs w:val="28"/>
        </w:rPr>
        <w:t xml:space="preserve">Requirements for </w:t>
      </w:r>
      <w:r w:rsidR="00380EC4" w:rsidRPr="00724656">
        <w:rPr>
          <w:rFonts w:cs="Times New Roman"/>
          <w:b/>
          <w:bCs/>
          <w:sz w:val="28"/>
          <w:szCs w:val="28"/>
        </w:rPr>
        <w:t xml:space="preserve">University Core Course </w:t>
      </w:r>
      <w:r w:rsidRPr="00724656">
        <w:rPr>
          <w:rFonts w:cs="Times New Roman"/>
          <w:b/>
          <w:bCs/>
          <w:sz w:val="28"/>
          <w:szCs w:val="28"/>
        </w:rPr>
        <w:t xml:space="preserve">Syllabi </w:t>
      </w:r>
    </w:p>
    <w:p w:rsidR="00276A36" w:rsidRPr="00C1750B" w:rsidRDefault="00276A36" w:rsidP="00F524F1">
      <w:pPr>
        <w:widowControl w:val="0"/>
        <w:autoSpaceDE w:val="0"/>
        <w:autoSpaceDN w:val="0"/>
        <w:adjustRightInd w:val="0"/>
        <w:rPr>
          <w:rFonts w:cs="Times New Roman"/>
          <w:bCs/>
        </w:rPr>
      </w:pPr>
      <w:r w:rsidRPr="00C1750B">
        <w:rPr>
          <w:rFonts w:cs="Times New Roman"/>
          <w:bCs/>
        </w:rPr>
        <w:t>In addition to discipline-specific goals and objectives, syllabi for all core courses are to contain clear statements of the:</w:t>
      </w:r>
    </w:p>
    <w:p w:rsidR="00276A36" w:rsidRPr="00C1750B" w:rsidRDefault="00276A36" w:rsidP="00C1750B">
      <w:pPr>
        <w:pStyle w:val="HdBKMultiList"/>
        <w:numPr>
          <w:ilvl w:val="0"/>
          <w:numId w:val="19"/>
        </w:numPr>
        <w:rPr>
          <w:rFonts w:asciiTheme="minorHAnsi" w:hAnsiTheme="minorHAnsi"/>
        </w:rPr>
      </w:pPr>
      <w:r w:rsidRPr="00C1750B">
        <w:rPr>
          <w:rFonts w:asciiTheme="minorHAnsi" w:hAnsiTheme="minorHAnsi"/>
        </w:rPr>
        <w:t>Core question(s) to be addressed in the class;</w:t>
      </w:r>
    </w:p>
    <w:p w:rsidR="00276A36" w:rsidRPr="00C1750B" w:rsidRDefault="00276A36" w:rsidP="00C1750B">
      <w:pPr>
        <w:pStyle w:val="HdBKMultiList"/>
        <w:numPr>
          <w:ilvl w:val="0"/>
          <w:numId w:val="19"/>
        </w:numPr>
        <w:rPr>
          <w:rFonts w:asciiTheme="minorHAnsi" w:hAnsiTheme="minorHAnsi"/>
        </w:rPr>
      </w:pPr>
      <w:r w:rsidRPr="00C1750B">
        <w:rPr>
          <w:rFonts w:asciiTheme="minorHAnsi" w:hAnsiTheme="minorHAnsi"/>
        </w:rPr>
        <w:t>Intended core goals(s);</w:t>
      </w:r>
    </w:p>
    <w:p w:rsidR="00276A36" w:rsidRPr="00C1750B" w:rsidRDefault="00276A36" w:rsidP="00C1750B">
      <w:pPr>
        <w:pStyle w:val="HdBKMultiList"/>
        <w:numPr>
          <w:ilvl w:val="0"/>
          <w:numId w:val="19"/>
        </w:numPr>
        <w:rPr>
          <w:rFonts w:asciiTheme="minorHAnsi" w:hAnsiTheme="minorHAnsi"/>
        </w:rPr>
      </w:pPr>
      <w:r w:rsidRPr="00C1750B">
        <w:rPr>
          <w:rFonts w:asciiTheme="minorHAnsi" w:hAnsiTheme="minorHAnsi"/>
        </w:rPr>
        <w:t>Core skill(s), including performance objectives and means of assessment.</w:t>
      </w:r>
    </w:p>
    <w:p w:rsidR="00C67626" w:rsidRPr="00724656" w:rsidRDefault="00C67626" w:rsidP="00C67626">
      <w:pPr>
        <w:widowControl w:val="0"/>
        <w:autoSpaceDE w:val="0"/>
        <w:autoSpaceDN w:val="0"/>
        <w:adjustRightInd w:val="0"/>
        <w:ind w:left="720"/>
        <w:rPr>
          <w:rFonts w:cs="Times New Roman"/>
          <w:sz w:val="22"/>
          <w:szCs w:val="22"/>
        </w:rPr>
      </w:pPr>
    </w:p>
    <w:p w:rsidR="00276A36" w:rsidRPr="00847FF2" w:rsidRDefault="00DB0712" w:rsidP="00276A36">
      <w:pPr>
        <w:widowControl w:val="0"/>
        <w:autoSpaceDE w:val="0"/>
        <w:autoSpaceDN w:val="0"/>
        <w:adjustRightInd w:val="0"/>
        <w:rPr>
          <w:rFonts w:cs="Times New Roman"/>
          <w:b/>
          <w:bCs/>
          <w:sz w:val="28"/>
          <w:szCs w:val="28"/>
        </w:rPr>
      </w:pPr>
      <w:r w:rsidRPr="00847FF2">
        <w:rPr>
          <w:rFonts w:cs="Times New Roman"/>
          <w:b/>
          <w:bCs/>
          <w:sz w:val="28"/>
          <w:szCs w:val="28"/>
        </w:rPr>
        <w:t>Voluntary Syllabus Statement</w:t>
      </w:r>
    </w:p>
    <w:p w:rsidR="00276A36" w:rsidRPr="00724656" w:rsidRDefault="00276A36" w:rsidP="00F524F1">
      <w:pPr>
        <w:widowControl w:val="0"/>
        <w:autoSpaceDE w:val="0"/>
        <w:autoSpaceDN w:val="0"/>
        <w:adjustRightInd w:val="0"/>
        <w:spacing w:before="120"/>
        <w:ind w:left="720"/>
        <w:rPr>
          <w:rFonts w:cs="Times New Roman"/>
          <w:sz w:val="22"/>
          <w:szCs w:val="22"/>
        </w:rPr>
      </w:pPr>
      <w:r w:rsidRPr="00724656">
        <w:rPr>
          <w:rFonts w:cs="Times New Roman"/>
          <w:b/>
          <w:sz w:val="22"/>
          <w:szCs w:val="22"/>
        </w:rPr>
        <w:t xml:space="preserve">Academic Regulation Statement </w:t>
      </w:r>
      <w:r w:rsidRPr="00724656">
        <w:rPr>
          <w:rFonts w:cs="Times New Roman"/>
          <w:sz w:val="22"/>
          <w:szCs w:val="22"/>
        </w:rPr>
        <w:t>Policies governing your coursework at the University of Portland can be found in the University Bulletin at</w:t>
      </w:r>
      <w:r w:rsidRPr="00724656">
        <w:rPr>
          <w:rStyle w:val="Hyperlink"/>
          <w:sz w:val="22"/>
          <w:szCs w:val="22"/>
        </w:rPr>
        <w:t xml:space="preserve"> </w:t>
      </w:r>
      <w:hyperlink r:id="rId35" w:history="1">
        <w:r w:rsidRPr="00724656">
          <w:rPr>
            <w:rStyle w:val="Hyperlink"/>
            <w:sz w:val="22"/>
            <w:szCs w:val="22"/>
          </w:rPr>
          <w:t>www.up.edu/registrar</w:t>
        </w:r>
      </w:hyperlink>
      <w:r w:rsidRPr="00724656">
        <w:rPr>
          <w:sz w:val="22"/>
          <w:szCs w:val="22"/>
        </w:rPr>
        <w:t>.</w:t>
      </w:r>
    </w:p>
    <w:sectPr w:rsidR="00276A36" w:rsidRPr="00724656" w:rsidSect="000816E6">
      <w:footerReference w:type="default" r:id="rId36"/>
      <w:headerReference w:type="first" r:id="rId37"/>
      <w:footerReference w:type="first" r:id="rId38"/>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9C4" w:rsidRDefault="00C669C4" w:rsidP="0031032D">
      <w:r>
        <w:separator/>
      </w:r>
    </w:p>
  </w:endnote>
  <w:endnote w:type="continuationSeparator" w:id="0">
    <w:p w:rsidR="00C669C4" w:rsidRDefault="00C669C4" w:rsidP="0031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186255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E1626" w:rsidRPr="005E1626" w:rsidRDefault="005E1626">
            <w:pPr>
              <w:pStyle w:val="Footer"/>
              <w:jc w:val="right"/>
              <w:rPr>
                <w:sz w:val="20"/>
                <w:szCs w:val="20"/>
              </w:rPr>
            </w:pPr>
            <w:r w:rsidRPr="005E1626">
              <w:rPr>
                <w:sz w:val="20"/>
                <w:szCs w:val="20"/>
              </w:rPr>
              <w:t xml:space="preserve">Page </w:t>
            </w:r>
            <w:r w:rsidRPr="005E1626">
              <w:rPr>
                <w:b/>
                <w:bCs/>
                <w:sz w:val="20"/>
                <w:szCs w:val="20"/>
              </w:rPr>
              <w:fldChar w:fldCharType="begin"/>
            </w:r>
            <w:r w:rsidRPr="005E1626">
              <w:rPr>
                <w:b/>
                <w:bCs/>
                <w:sz w:val="20"/>
                <w:szCs w:val="20"/>
              </w:rPr>
              <w:instrText xml:space="preserve"> PAGE </w:instrText>
            </w:r>
            <w:r w:rsidRPr="005E1626">
              <w:rPr>
                <w:b/>
                <w:bCs/>
                <w:sz w:val="20"/>
                <w:szCs w:val="20"/>
              </w:rPr>
              <w:fldChar w:fldCharType="separate"/>
            </w:r>
            <w:r w:rsidR="00FB4169">
              <w:rPr>
                <w:b/>
                <w:bCs/>
                <w:noProof/>
                <w:sz w:val="20"/>
                <w:szCs w:val="20"/>
              </w:rPr>
              <w:t>3</w:t>
            </w:r>
            <w:r w:rsidRPr="005E1626">
              <w:rPr>
                <w:b/>
                <w:bCs/>
                <w:sz w:val="20"/>
                <w:szCs w:val="20"/>
              </w:rPr>
              <w:fldChar w:fldCharType="end"/>
            </w:r>
            <w:r w:rsidRPr="005E1626">
              <w:rPr>
                <w:sz w:val="20"/>
                <w:szCs w:val="20"/>
              </w:rPr>
              <w:t xml:space="preserve"> of </w:t>
            </w:r>
            <w:r w:rsidRPr="005E1626">
              <w:rPr>
                <w:b/>
                <w:bCs/>
                <w:sz w:val="20"/>
                <w:szCs w:val="20"/>
              </w:rPr>
              <w:fldChar w:fldCharType="begin"/>
            </w:r>
            <w:r w:rsidRPr="005E1626">
              <w:rPr>
                <w:b/>
                <w:bCs/>
                <w:sz w:val="20"/>
                <w:szCs w:val="20"/>
              </w:rPr>
              <w:instrText xml:space="preserve"> NUMPAGES  </w:instrText>
            </w:r>
            <w:r w:rsidRPr="005E1626">
              <w:rPr>
                <w:b/>
                <w:bCs/>
                <w:sz w:val="20"/>
                <w:szCs w:val="20"/>
              </w:rPr>
              <w:fldChar w:fldCharType="separate"/>
            </w:r>
            <w:r w:rsidR="00FB4169">
              <w:rPr>
                <w:b/>
                <w:bCs/>
                <w:noProof/>
                <w:sz w:val="20"/>
                <w:szCs w:val="20"/>
              </w:rPr>
              <w:t>3</w:t>
            </w:r>
            <w:r w:rsidRPr="005E1626">
              <w:rPr>
                <w:b/>
                <w:bCs/>
                <w:sz w:val="20"/>
                <w:szCs w:val="20"/>
              </w:rPr>
              <w:fldChar w:fldCharType="end"/>
            </w:r>
          </w:p>
        </w:sdtContent>
      </w:sdt>
    </w:sdtContent>
  </w:sdt>
  <w:p w:rsidR="0031032D" w:rsidRDefault="0031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99" w:rsidRDefault="00CA7A99">
    <w:pPr>
      <w:pStyle w:val="Footer"/>
    </w:pPr>
  </w:p>
  <w:p w:rsidR="00CA7A99" w:rsidRDefault="00CA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9C4" w:rsidRDefault="00C669C4" w:rsidP="0031032D">
      <w:r>
        <w:separator/>
      </w:r>
    </w:p>
  </w:footnote>
  <w:footnote w:type="continuationSeparator" w:id="0">
    <w:p w:rsidR="00C669C4" w:rsidRDefault="00C669C4" w:rsidP="0031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85" w:rsidRDefault="00F05085" w:rsidP="00F05085">
    <w:pPr>
      <w:pStyle w:val="Header"/>
      <w:jc w:val="center"/>
    </w:pPr>
    <w:r>
      <w:rPr>
        <w:noProof/>
        <w:lang w:bidi="he-IL"/>
      </w:rPr>
      <w:drawing>
        <wp:inline distT="0" distB="0" distL="0" distR="0" wp14:anchorId="504EC6F2" wp14:editId="79332527">
          <wp:extent cx="2945423" cy="981808"/>
          <wp:effectExtent l="0" t="0" r="1270" b="8890"/>
          <wp:docPr id="1" name="Picture 1" descr="/Users/greene/Desktop/Provost horizontal 2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eene/Desktop/Provost horizontal 27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240" cy="984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AF5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989E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6A84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00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8C8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065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84B5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9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243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E9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21A62"/>
    <w:multiLevelType w:val="hybridMultilevel"/>
    <w:tmpl w:val="D3829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7100D"/>
    <w:multiLevelType w:val="hybridMultilevel"/>
    <w:tmpl w:val="CCA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725FE"/>
    <w:multiLevelType w:val="multilevel"/>
    <w:tmpl w:val="A184C150"/>
    <w:lvl w:ilvl="0">
      <w:start w:val="1"/>
      <w:numFmt w:val="decimal"/>
      <w:pStyle w:val="HdBKMulti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BC2C24"/>
    <w:multiLevelType w:val="hybridMultilevel"/>
    <w:tmpl w:val="6142C074"/>
    <w:lvl w:ilvl="0" w:tplc="3160A898">
      <w:start w:val="1"/>
      <w:numFmt w:val="bullet"/>
      <w:lvlText w:val=""/>
      <w:lvlJc w:val="left"/>
      <w:pPr>
        <w:ind w:left="720" w:hanging="360"/>
      </w:pPr>
      <w:rPr>
        <w:rFonts w:ascii="Symbol" w:hAnsi="Symbol" w:hint="default"/>
        <w:sz w:val="28"/>
        <w:szCs w:val="2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47"/>
    <w:multiLevelType w:val="hybridMultilevel"/>
    <w:tmpl w:val="70CA8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D2B19"/>
    <w:multiLevelType w:val="hybridMultilevel"/>
    <w:tmpl w:val="DF8A3384"/>
    <w:lvl w:ilvl="0" w:tplc="F16A38A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64899"/>
    <w:multiLevelType w:val="hybridMultilevel"/>
    <w:tmpl w:val="D64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65A26"/>
    <w:multiLevelType w:val="hybridMultilevel"/>
    <w:tmpl w:val="40CA026C"/>
    <w:lvl w:ilvl="0" w:tplc="8500F1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2"/>
  </w:num>
  <w:num w:numId="5">
    <w:abstractNumId w:val="14"/>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50"/>
    <w:rsid w:val="000623AA"/>
    <w:rsid w:val="000816E6"/>
    <w:rsid w:val="00094058"/>
    <w:rsid w:val="000A0150"/>
    <w:rsid w:val="000D3EFB"/>
    <w:rsid w:val="000E7DB0"/>
    <w:rsid w:val="000F3ABC"/>
    <w:rsid w:val="0010059B"/>
    <w:rsid w:val="00173931"/>
    <w:rsid w:val="001C10C8"/>
    <w:rsid w:val="001C5341"/>
    <w:rsid w:val="001E09A4"/>
    <w:rsid w:val="001F5C8E"/>
    <w:rsid w:val="00213AB9"/>
    <w:rsid w:val="00226FE4"/>
    <w:rsid w:val="00276A36"/>
    <w:rsid w:val="002B1369"/>
    <w:rsid w:val="00307D64"/>
    <w:rsid w:val="0031032D"/>
    <w:rsid w:val="003472F3"/>
    <w:rsid w:val="0036666A"/>
    <w:rsid w:val="003776FC"/>
    <w:rsid w:val="00380EC4"/>
    <w:rsid w:val="003C0FA2"/>
    <w:rsid w:val="003F39D7"/>
    <w:rsid w:val="00453722"/>
    <w:rsid w:val="005544F4"/>
    <w:rsid w:val="0057234C"/>
    <w:rsid w:val="0057327C"/>
    <w:rsid w:val="005C6834"/>
    <w:rsid w:val="005E1626"/>
    <w:rsid w:val="00636269"/>
    <w:rsid w:val="00665ABB"/>
    <w:rsid w:val="006715A8"/>
    <w:rsid w:val="00686E3D"/>
    <w:rsid w:val="00692E53"/>
    <w:rsid w:val="006C446A"/>
    <w:rsid w:val="006C6057"/>
    <w:rsid w:val="006F4C8C"/>
    <w:rsid w:val="00724656"/>
    <w:rsid w:val="00727896"/>
    <w:rsid w:val="00755592"/>
    <w:rsid w:val="00761777"/>
    <w:rsid w:val="00773E86"/>
    <w:rsid w:val="007969B3"/>
    <w:rsid w:val="00847FF2"/>
    <w:rsid w:val="008530F4"/>
    <w:rsid w:val="00857348"/>
    <w:rsid w:val="00885B0C"/>
    <w:rsid w:val="008C34B8"/>
    <w:rsid w:val="00936F35"/>
    <w:rsid w:val="00965F52"/>
    <w:rsid w:val="00974F6C"/>
    <w:rsid w:val="009932E9"/>
    <w:rsid w:val="009A7B97"/>
    <w:rsid w:val="00A56CFA"/>
    <w:rsid w:val="00A575C4"/>
    <w:rsid w:val="00A941BA"/>
    <w:rsid w:val="00B2360A"/>
    <w:rsid w:val="00B363A9"/>
    <w:rsid w:val="00B41C4F"/>
    <w:rsid w:val="00C1750B"/>
    <w:rsid w:val="00C30C5B"/>
    <w:rsid w:val="00C64113"/>
    <w:rsid w:val="00C669C4"/>
    <w:rsid w:val="00C67626"/>
    <w:rsid w:val="00C71304"/>
    <w:rsid w:val="00C844B2"/>
    <w:rsid w:val="00CA277C"/>
    <w:rsid w:val="00CA7A99"/>
    <w:rsid w:val="00CC2BF1"/>
    <w:rsid w:val="00CC559D"/>
    <w:rsid w:val="00D80682"/>
    <w:rsid w:val="00DB0712"/>
    <w:rsid w:val="00DC6AED"/>
    <w:rsid w:val="00DE464B"/>
    <w:rsid w:val="00DF7244"/>
    <w:rsid w:val="00E051B0"/>
    <w:rsid w:val="00E50642"/>
    <w:rsid w:val="00E6362B"/>
    <w:rsid w:val="00EA13B6"/>
    <w:rsid w:val="00EC412F"/>
    <w:rsid w:val="00F05085"/>
    <w:rsid w:val="00F23EA1"/>
    <w:rsid w:val="00F4200D"/>
    <w:rsid w:val="00F50E4E"/>
    <w:rsid w:val="00F524F1"/>
    <w:rsid w:val="00F87260"/>
    <w:rsid w:val="00FB4169"/>
    <w:rsid w:val="00FE40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8CE0D1C-BD21-42C8-8EC6-4DC06552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6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150"/>
    <w:pPr>
      <w:spacing w:after="0" w:line="240" w:lineRule="auto"/>
    </w:pPr>
    <w:rPr>
      <w:sz w:val="24"/>
      <w:szCs w:val="24"/>
    </w:rPr>
  </w:style>
  <w:style w:type="character" w:styleId="Hyperlink">
    <w:name w:val="Hyperlink"/>
    <w:basedOn w:val="DefaultParagraphFont"/>
    <w:uiPriority w:val="99"/>
    <w:unhideWhenUsed/>
    <w:qFormat/>
    <w:rsid w:val="009932E9"/>
    <w:rPr>
      <w:color w:val="4F81BD" w:themeColor="accent1"/>
      <w:u w:val="single"/>
    </w:rPr>
  </w:style>
  <w:style w:type="paragraph" w:styleId="ListParagraph">
    <w:name w:val="List Paragraph"/>
    <w:basedOn w:val="Normal"/>
    <w:uiPriority w:val="34"/>
    <w:qFormat/>
    <w:rsid w:val="0031032D"/>
    <w:pPr>
      <w:ind w:left="720"/>
      <w:contextualSpacing/>
    </w:pPr>
  </w:style>
  <w:style w:type="paragraph" w:styleId="Header">
    <w:name w:val="header"/>
    <w:basedOn w:val="Normal"/>
    <w:link w:val="HeaderChar"/>
    <w:uiPriority w:val="99"/>
    <w:unhideWhenUsed/>
    <w:rsid w:val="0031032D"/>
    <w:pPr>
      <w:tabs>
        <w:tab w:val="center" w:pos="4680"/>
        <w:tab w:val="right" w:pos="9360"/>
      </w:tabs>
    </w:pPr>
  </w:style>
  <w:style w:type="character" w:customStyle="1" w:styleId="HeaderChar">
    <w:name w:val="Header Char"/>
    <w:basedOn w:val="DefaultParagraphFont"/>
    <w:link w:val="Header"/>
    <w:uiPriority w:val="99"/>
    <w:rsid w:val="0031032D"/>
    <w:rPr>
      <w:sz w:val="24"/>
      <w:szCs w:val="24"/>
    </w:rPr>
  </w:style>
  <w:style w:type="paragraph" w:styleId="Footer">
    <w:name w:val="footer"/>
    <w:basedOn w:val="Normal"/>
    <w:link w:val="FooterChar"/>
    <w:uiPriority w:val="99"/>
    <w:unhideWhenUsed/>
    <w:rsid w:val="0031032D"/>
    <w:pPr>
      <w:tabs>
        <w:tab w:val="center" w:pos="4680"/>
        <w:tab w:val="right" w:pos="9360"/>
      </w:tabs>
    </w:pPr>
  </w:style>
  <w:style w:type="character" w:customStyle="1" w:styleId="FooterChar">
    <w:name w:val="Footer Char"/>
    <w:basedOn w:val="DefaultParagraphFont"/>
    <w:link w:val="Footer"/>
    <w:uiPriority w:val="99"/>
    <w:rsid w:val="0031032D"/>
    <w:rPr>
      <w:sz w:val="24"/>
      <w:szCs w:val="24"/>
    </w:rPr>
  </w:style>
  <w:style w:type="paragraph" w:customStyle="1" w:styleId="HdBKMultiList">
    <w:name w:val="HdBK_Multi_List"/>
    <w:basedOn w:val="Normal"/>
    <w:rsid w:val="000D3EFB"/>
    <w:pPr>
      <w:numPr>
        <w:numId w:val="4"/>
      </w:numPr>
    </w:pPr>
    <w:rPr>
      <w:rFonts w:ascii="Times New Roman" w:eastAsia="Times New Roman" w:hAnsi="Times New Roman" w:cs="Times New Roman"/>
    </w:rPr>
  </w:style>
  <w:style w:type="character" w:styleId="FollowedHyperlink">
    <w:name w:val="FollowedHyperlink"/>
    <w:basedOn w:val="DefaultParagraphFont"/>
    <w:uiPriority w:val="99"/>
    <w:semiHidden/>
    <w:unhideWhenUsed/>
    <w:qFormat/>
    <w:rsid w:val="009932E9"/>
    <w:rPr>
      <w:color w:val="4F81B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du/greendot/" TargetMode="External"/><Relationship Id="rId13" Type="http://schemas.openxmlformats.org/officeDocument/2006/relationships/hyperlink" Target="https://libguides.up.edu/ethicaluse/" TargetMode="External"/><Relationship Id="rId18" Type="http://schemas.openxmlformats.org/officeDocument/2006/relationships/hyperlink" Target="http://www.up.edu/learningcommons" TargetMode="External"/><Relationship Id="rId26" Type="http://schemas.openxmlformats.org/officeDocument/2006/relationships/hyperlink" Target="mailto:speech@up.ed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ermantutor@up.edu" TargetMode="External"/><Relationship Id="rId34" Type="http://schemas.openxmlformats.org/officeDocument/2006/relationships/hyperlink" Target="mailto:stepUP@up.edu" TargetMode="External"/><Relationship Id="rId7" Type="http://schemas.openxmlformats.org/officeDocument/2006/relationships/hyperlink" Target="http://www.up.edu/healthcenter" TargetMode="External"/><Relationship Id="rId12" Type="http://schemas.openxmlformats.org/officeDocument/2006/relationships/hyperlink" Target="https://libguides.up.edu/ethicaluse/" TargetMode="External"/><Relationship Id="rId17" Type="http://schemas.openxmlformats.org/officeDocument/2006/relationships/hyperlink" Target="http://www.up.edu/learningcommons" TargetMode="External"/><Relationship Id="rId25" Type="http://schemas.openxmlformats.org/officeDocument/2006/relationships/hyperlink" Target="mailto:physicstutor@up.edu" TargetMode="External"/><Relationship Id="rId33" Type="http://schemas.openxmlformats.org/officeDocument/2006/relationships/hyperlink" Target="mailto:bizlaw@up.ed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ath141@up.edu" TargetMode="External"/><Relationship Id="rId20" Type="http://schemas.openxmlformats.org/officeDocument/2006/relationships/hyperlink" Target="mailto:frenchtutor@up.edu" TargetMode="External"/><Relationship Id="rId29" Type="http://schemas.openxmlformats.org/officeDocument/2006/relationships/hyperlink" Target="mailto:econtutor@u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edu/titleix/" TargetMode="External"/><Relationship Id="rId24" Type="http://schemas.openxmlformats.org/officeDocument/2006/relationships/hyperlink" Target="mailto:chemtutor@up.edu" TargetMode="External"/><Relationship Id="rId32" Type="http://schemas.openxmlformats.org/officeDocument/2006/relationships/hyperlink" Target="mailto:accountingtutor@up.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t.ly/up_mrc" TargetMode="External"/><Relationship Id="rId23" Type="http://schemas.openxmlformats.org/officeDocument/2006/relationships/hyperlink" Target="mailto:biotutor@up.edu" TargetMode="External"/><Relationship Id="rId28" Type="http://schemas.openxmlformats.org/officeDocument/2006/relationships/hyperlink" Target="http://www.up.edu/learningcommons/nursing" TargetMode="External"/><Relationship Id="rId36" Type="http://schemas.openxmlformats.org/officeDocument/2006/relationships/footer" Target="footer1.xml"/><Relationship Id="rId10" Type="http://schemas.openxmlformats.org/officeDocument/2006/relationships/hyperlink" Target="https://www.up.edu/titleix/" TargetMode="External"/><Relationship Id="rId19" Type="http://schemas.openxmlformats.org/officeDocument/2006/relationships/hyperlink" Target="mailto:chinesetutor@up.edu" TargetMode="External"/><Relationship Id="rId31" Type="http://schemas.openxmlformats.org/officeDocument/2006/relationships/hyperlink" Target="mailto:financetutor@up.edu" TargetMode="External"/><Relationship Id="rId4" Type="http://schemas.openxmlformats.org/officeDocument/2006/relationships/webSettings" Target="webSettings.xml"/><Relationship Id="rId9" Type="http://schemas.openxmlformats.org/officeDocument/2006/relationships/hyperlink" Target="https://www.up.edu/greendot/" TargetMode="External"/><Relationship Id="rId14" Type="http://schemas.openxmlformats.org/officeDocument/2006/relationships/hyperlink" Target="mailto:white@up.edu" TargetMode="External"/><Relationship Id="rId22" Type="http://schemas.openxmlformats.org/officeDocument/2006/relationships/hyperlink" Target="mailto:spanishtutor@up.edu" TargetMode="External"/><Relationship Id="rId27" Type="http://schemas.openxmlformats.org/officeDocument/2006/relationships/hyperlink" Target="mailto:groupwork@up.edu" TargetMode="External"/><Relationship Id="rId30" Type="http://schemas.openxmlformats.org/officeDocument/2006/relationships/hyperlink" Target="mailto:otmtutor@up.edu" TargetMode="External"/><Relationship Id="rId35" Type="http://schemas.openxmlformats.org/officeDocument/2006/relationships/hyperlink" Target="https://www.up.edu/registr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Knight, Jericho</cp:lastModifiedBy>
  <cp:revision>2</cp:revision>
  <cp:lastPrinted>2019-07-12T15:03:00Z</cp:lastPrinted>
  <dcterms:created xsi:type="dcterms:W3CDTF">2020-01-07T17:29:00Z</dcterms:created>
  <dcterms:modified xsi:type="dcterms:W3CDTF">2020-01-07T17:29:00Z</dcterms:modified>
</cp:coreProperties>
</file>